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E24" w:rsidRPr="00B04636" w:rsidRDefault="007C5E24" w:rsidP="00955BE3">
      <w:pPr>
        <w:pStyle w:val="Heading1"/>
        <w:jc w:val="both"/>
        <w:rPr>
          <w:sz w:val="28"/>
          <w:szCs w:val="28"/>
          <w:u w:val="single"/>
          <w:lang w:val="bg-BG"/>
        </w:rPr>
      </w:pPr>
      <w:r w:rsidRPr="00641780">
        <w:rPr>
          <w:sz w:val="28"/>
          <w:szCs w:val="28"/>
        </w:rPr>
        <w:tab/>
      </w:r>
      <w:r w:rsidRPr="00641780">
        <w:rPr>
          <w:sz w:val="28"/>
          <w:szCs w:val="28"/>
        </w:rPr>
        <w:tab/>
      </w:r>
      <w:r w:rsidRPr="00641780">
        <w:rPr>
          <w:sz w:val="28"/>
          <w:szCs w:val="28"/>
        </w:rPr>
        <w:tab/>
      </w:r>
      <w:r w:rsidRPr="00641780">
        <w:rPr>
          <w:sz w:val="28"/>
          <w:szCs w:val="28"/>
        </w:rPr>
        <w:tab/>
      </w:r>
      <w:r w:rsidRPr="00641780">
        <w:rPr>
          <w:sz w:val="28"/>
          <w:szCs w:val="28"/>
        </w:rPr>
        <w:tab/>
      </w:r>
      <w:r w:rsidRPr="00641780">
        <w:rPr>
          <w:sz w:val="28"/>
          <w:szCs w:val="28"/>
        </w:rPr>
        <w:tab/>
      </w:r>
      <w:r w:rsidRPr="00641780">
        <w:rPr>
          <w:sz w:val="28"/>
          <w:szCs w:val="28"/>
        </w:rPr>
        <w:tab/>
      </w:r>
      <w:r w:rsidRPr="00641780">
        <w:rPr>
          <w:sz w:val="28"/>
          <w:szCs w:val="28"/>
        </w:rPr>
        <w:tab/>
      </w:r>
      <w:r w:rsidRPr="00641780">
        <w:rPr>
          <w:sz w:val="28"/>
          <w:szCs w:val="28"/>
        </w:rPr>
        <w:tab/>
      </w:r>
      <w:r w:rsidRPr="00641780">
        <w:rPr>
          <w:sz w:val="28"/>
          <w:szCs w:val="28"/>
        </w:rPr>
        <w:tab/>
      </w:r>
      <w:r>
        <w:rPr>
          <w:sz w:val="28"/>
          <w:szCs w:val="28"/>
          <w:lang w:val="bg-BG"/>
        </w:rPr>
        <w:t>ПРОЕКТ</w:t>
      </w:r>
    </w:p>
    <w:p w:rsidR="007C5E24" w:rsidRPr="00E4236C" w:rsidRDefault="007C5E24" w:rsidP="00955BE3">
      <w:pPr>
        <w:jc w:val="both"/>
        <w:rPr>
          <w:sz w:val="28"/>
          <w:szCs w:val="28"/>
          <w:lang w:val="bg-BG"/>
        </w:rPr>
      </w:pPr>
      <w:r w:rsidRPr="00E4236C">
        <w:rPr>
          <w:sz w:val="28"/>
          <w:szCs w:val="28"/>
          <w:lang w:val="en-US"/>
        </w:rPr>
        <w:t xml:space="preserve">                                    </w:t>
      </w:r>
      <w:r w:rsidRPr="00E4236C">
        <w:rPr>
          <w:sz w:val="28"/>
          <w:szCs w:val="28"/>
          <w:lang w:val="bg-BG"/>
        </w:rPr>
        <w:t xml:space="preserve">                                         </w:t>
      </w:r>
    </w:p>
    <w:p w:rsidR="007C5E24" w:rsidRPr="00E4236C" w:rsidRDefault="007C5E24" w:rsidP="00955BE3">
      <w:pPr>
        <w:pStyle w:val="Heading1"/>
        <w:jc w:val="both"/>
        <w:rPr>
          <w:sz w:val="28"/>
          <w:szCs w:val="28"/>
          <w:lang w:val="bg-BG"/>
        </w:rPr>
      </w:pPr>
    </w:p>
    <w:p w:rsidR="007C5E24" w:rsidRPr="00E4236C" w:rsidRDefault="007C5E24" w:rsidP="00955BE3">
      <w:pPr>
        <w:pStyle w:val="Heading1"/>
        <w:jc w:val="both"/>
        <w:rPr>
          <w:sz w:val="28"/>
          <w:szCs w:val="28"/>
          <w:lang w:val="bg-BG"/>
        </w:rPr>
      </w:pPr>
    </w:p>
    <w:p w:rsidR="007C5E24" w:rsidRPr="00E4236C" w:rsidRDefault="007C5E24" w:rsidP="00955BE3">
      <w:pPr>
        <w:pStyle w:val="Heading1"/>
        <w:jc w:val="both"/>
        <w:rPr>
          <w:sz w:val="28"/>
          <w:szCs w:val="28"/>
          <w:lang w:val="bg-BG"/>
        </w:rPr>
      </w:pPr>
    </w:p>
    <w:p w:rsidR="007C5E24" w:rsidRPr="00E4236C" w:rsidRDefault="007C5E24" w:rsidP="00955BE3">
      <w:pPr>
        <w:jc w:val="both"/>
        <w:rPr>
          <w:sz w:val="28"/>
          <w:szCs w:val="28"/>
          <w:lang w:val="bg-BG"/>
        </w:rPr>
      </w:pPr>
    </w:p>
    <w:p w:rsidR="007C5E24" w:rsidRPr="00E4236C" w:rsidRDefault="007C5E24" w:rsidP="00955BE3">
      <w:pPr>
        <w:pStyle w:val="Heading1"/>
        <w:jc w:val="both"/>
        <w:rPr>
          <w:sz w:val="28"/>
          <w:szCs w:val="28"/>
          <w:lang w:val="bg-BG"/>
        </w:rPr>
      </w:pPr>
    </w:p>
    <w:p w:rsidR="007C5E24" w:rsidRPr="00D205A0" w:rsidRDefault="007C5E24" w:rsidP="004627C1">
      <w:pPr>
        <w:pStyle w:val="Heading1"/>
        <w:ind w:left="2160"/>
        <w:jc w:val="both"/>
        <w:rPr>
          <w:sz w:val="32"/>
          <w:szCs w:val="32"/>
          <w:lang w:val="bg-BG"/>
        </w:rPr>
      </w:pPr>
      <w:r w:rsidRPr="00E4236C">
        <w:rPr>
          <w:sz w:val="28"/>
          <w:szCs w:val="28"/>
        </w:rPr>
        <w:t xml:space="preserve">      </w:t>
      </w:r>
      <w:r w:rsidRPr="00D205A0">
        <w:rPr>
          <w:sz w:val="32"/>
          <w:szCs w:val="32"/>
          <w:lang w:val="bg-BG"/>
        </w:rPr>
        <w:t>РЕПУБЛИКА БЪЛГАРИЯ</w:t>
      </w:r>
    </w:p>
    <w:p w:rsidR="007C5E24" w:rsidRPr="00E4236C" w:rsidRDefault="007C5E24" w:rsidP="00955BE3">
      <w:pPr>
        <w:jc w:val="both"/>
        <w:rPr>
          <w:b/>
          <w:sz w:val="28"/>
          <w:szCs w:val="28"/>
          <w:lang w:val="bg-BG"/>
        </w:rPr>
      </w:pPr>
    </w:p>
    <w:p w:rsidR="007C5E24" w:rsidRPr="00E4236C" w:rsidRDefault="007C5E24" w:rsidP="00955BE3">
      <w:pPr>
        <w:pStyle w:val="Heading2"/>
        <w:jc w:val="both"/>
        <w:rPr>
          <w:sz w:val="28"/>
          <w:szCs w:val="28"/>
          <w:lang w:val="bg-BG"/>
        </w:rPr>
      </w:pPr>
    </w:p>
    <w:p w:rsidR="007C5E24" w:rsidRPr="00E4236C" w:rsidRDefault="007C5E24" w:rsidP="00955BE3">
      <w:pPr>
        <w:pStyle w:val="Heading2"/>
        <w:jc w:val="both"/>
        <w:rPr>
          <w:sz w:val="28"/>
          <w:szCs w:val="28"/>
          <w:lang w:val="bg-BG"/>
        </w:rPr>
      </w:pPr>
    </w:p>
    <w:p w:rsidR="007C5E24" w:rsidRPr="00E4236C" w:rsidRDefault="007C5E24" w:rsidP="00955BE3">
      <w:pPr>
        <w:pStyle w:val="Heading2"/>
        <w:jc w:val="both"/>
        <w:rPr>
          <w:sz w:val="28"/>
          <w:szCs w:val="28"/>
          <w:lang w:val="bg-BG"/>
        </w:rPr>
      </w:pPr>
    </w:p>
    <w:p w:rsidR="007C5E24" w:rsidRDefault="007C5E24" w:rsidP="00E264EC">
      <w:pPr>
        <w:rPr>
          <w:sz w:val="28"/>
          <w:szCs w:val="28"/>
          <w:lang w:val="bg-BG"/>
        </w:rPr>
      </w:pPr>
    </w:p>
    <w:p w:rsidR="007C5E24" w:rsidRPr="00E4236C" w:rsidRDefault="007C5E24" w:rsidP="00E264EC">
      <w:pPr>
        <w:rPr>
          <w:sz w:val="28"/>
          <w:szCs w:val="28"/>
          <w:lang w:val="bg-BG"/>
        </w:rPr>
      </w:pPr>
    </w:p>
    <w:p w:rsidR="007C5E24" w:rsidRPr="00E4236C" w:rsidRDefault="007C5E24" w:rsidP="00955BE3">
      <w:pPr>
        <w:pStyle w:val="Heading2"/>
        <w:jc w:val="both"/>
        <w:rPr>
          <w:sz w:val="28"/>
          <w:szCs w:val="28"/>
          <w:lang w:val="bg-BG"/>
        </w:rPr>
      </w:pPr>
    </w:p>
    <w:p w:rsidR="007C5E24" w:rsidRPr="00D205A0" w:rsidRDefault="007C5E24" w:rsidP="00E264EC">
      <w:pPr>
        <w:pStyle w:val="Heading2"/>
        <w:spacing w:line="360" w:lineRule="auto"/>
        <w:ind w:left="1080" w:hanging="1080"/>
        <w:rPr>
          <w:sz w:val="32"/>
          <w:szCs w:val="32"/>
          <w:lang w:val="bg-BG"/>
        </w:rPr>
      </w:pPr>
      <w:r w:rsidRPr="00D205A0">
        <w:rPr>
          <w:sz w:val="32"/>
          <w:szCs w:val="32"/>
          <w:lang w:val="bg-BG"/>
        </w:rPr>
        <w:t xml:space="preserve">НАЦИОНАЛНА  СТРАТЕГИЯ  </w:t>
      </w:r>
      <w:r w:rsidRPr="00D205A0">
        <w:rPr>
          <w:sz w:val="32"/>
          <w:szCs w:val="32"/>
          <w:lang w:val="ru-RU"/>
        </w:rPr>
        <w:t>ЗА</w:t>
      </w:r>
      <w:r w:rsidRPr="00D205A0">
        <w:rPr>
          <w:sz w:val="32"/>
          <w:szCs w:val="32"/>
          <w:lang w:val="bg-BG"/>
        </w:rPr>
        <w:t xml:space="preserve">  </w:t>
      </w:r>
      <w:r w:rsidRPr="00D205A0">
        <w:rPr>
          <w:sz w:val="32"/>
          <w:szCs w:val="32"/>
          <w:lang w:val="ru-RU"/>
        </w:rPr>
        <w:t>БОРБА</w:t>
      </w:r>
      <w:r w:rsidRPr="00D205A0">
        <w:rPr>
          <w:sz w:val="32"/>
          <w:szCs w:val="32"/>
          <w:lang w:val="bg-BG"/>
        </w:rPr>
        <w:t xml:space="preserve"> </w:t>
      </w:r>
    </w:p>
    <w:p w:rsidR="007C5E24" w:rsidRPr="00D205A0" w:rsidRDefault="007C5E24" w:rsidP="00E264EC">
      <w:pPr>
        <w:pStyle w:val="Heading2"/>
        <w:spacing w:line="360" w:lineRule="auto"/>
        <w:ind w:left="1080" w:hanging="1080"/>
        <w:rPr>
          <w:sz w:val="32"/>
          <w:szCs w:val="32"/>
          <w:lang w:val="bg-BG"/>
        </w:rPr>
      </w:pPr>
      <w:r w:rsidRPr="00D205A0">
        <w:rPr>
          <w:sz w:val="32"/>
          <w:szCs w:val="32"/>
          <w:lang w:val="bg-BG"/>
        </w:rPr>
        <w:t>С  НАРКОТИЦИТЕ</w:t>
      </w:r>
    </w:p>
    <w:p w:rsidR="007C5E24" w:rsidRPr="00E4236C" w:rsidRDefault="007C5E24" w:rsidP="00E264EC">
      <w:pPr>
        <w:ind w:left="1080" w:hanging="1080"/>
        <w:jc w:val="center"/>
        <w:rPr>
          <w:b/>
          <w:sz w:val="28"/>
          <w:szCs w:val="28"/>
          <w:lang w:val="bg-BG"/>
        </w:rPr>
      </w:pPr>
    </w:p>
    <w:p w:rsidR="007C5E24" w:rsidRPr="00D205A0" w:rsidRDefault="007C5E24" w:rsidP="00E264EC">
      <w:pPr>
        <w:ind w:left="1080" w:hanging="1080"/>
        <w:rPr>
          <w:b/>
          <w:sz w:val="32"/>
          <w:szCs w:val="32"/>
          <w:lang w:val="bg-BG"/>
        </w:rPr>
      </w:pPr>
      <w:r w:rsidRPr="00E4236C">
        <w:rPr>
          <w:b/>
          <w:sz w:val="28"/>
          <w:szCs w:val="28"/>
          <w:lang w:val="bg-BG"/>
        </w:rPr>
        <w:t xml:space="preserve">       </w:t>
      </w:r>
      <w:r w:rsidRPr="00E4236C">
        <w:rPr>
          <w:b/>
          <w:sz w:val="28"/>
          <w:szCs w:val="28"/>
          <w:lang w:val="bg-BG"/>
        </w:rPr>
        <w:tab/>
      </w:r>
      <w:r w:rsidRPr="00E4236C">
        <w:rPr>
          <w:b/>
          <w:sz w:val="28"/>
          <w:szCs w:val="28"/>
          <w:lang w:val="bg-BG"/>
        </w:rPr>
        <w:tab/>
      </w:r>
      <w:r w:rsidRPr="00E4236C">
        <w:rPr>
          <w:b/>
          <w:sz w:val="28"/>
          <w:szCs w:val="28"/>
          <w:lang w:val="bg-BG"/>
        </w:rPr>
        <w:tab/>
      </w:r>
      <w:r w:rsidRPr="00E4236C">
        <w:rPr>
          <w:b/>
          <w:sz w:val="28"/>
          <w:szCs w:val="28"/>
          <w:lang w:val="bg-BG"/>
        </w:rPr>
        <w:tab/>
      </w:r>
      <w:r w:rsidRPr="00E4236C">
        <w:rPr>
          <w:b/>
          <w:sz w:val="28"/>
          <w:szCs w:val="28"/>
          <w:lang w:val="bg-BG"/>
        </w:rPr>
        <w:tab/>
      </w:r>
      <w:r w:rsidRPr="00D205A0">
        <w:rPr>
          <w:b/>
          <w:sz w:val="32"/>
          <w:szCs w:val="32"/>
          <w:lang w:val="bg-BG"/>
        </w:rPr>
        <w:t>20</w:t>
      </w:r>
      <w:r>
        <w:rPr>
          <w:b/>
          <w:sz w:val="32"/>
          <w:szCs w:val="32"/>
          <w:lang w:val="bg-BG"/>
        </w:rPr>
        <w:t>14</w:t>
      </w:r>
      <w:r w:rsidRPr="00D205A0">
        <w:rPr>
          <w:b/>
          <w:sz w:val="32"/>
          <w:szCs w:val="32"/>
          <w:lang w:val="bg-BG"/>
        </w:rPr>
        <w:t xml:space="preserve"> – 20</w:t>
      </w:r>
      <w:r>
        <w:rPr>
          <w:b/>
          <w:sz w:val="32"/>
          <w:szCs w:val="32"/>
          <w:lang w:val="bg-BG"/>
        </w:rPr>
        <w:t>18</w:t>
      </w:r>
      <w:r w:rsidRPr="00D205A0">
        <w:rPr>
          <w:b/>
          <w:sz w:val="32"/>
          <w:szCs w:val="32"/>
          <w:lang w:val="bg-BG"/>
        </w:rPr>
        <w:t xml:space="preserve"> г. </w:t>
      </w:r>
    </w:p>
    <w:p w:rsidR="007C5E24" w:rsidRPr="00E4236C" w:rsidRDefault="007C5E24" w:rsidP="00E264EC">
      <w:pPr>
        <w:ind w:left="1080" w:hanging="1080"/>
        <w:jc w:val="both"/>
        <w:rPr>
          <w:b/>
          <w:sz w:val="28"/>
          <w:szCs w:val="28"/>
          <w:lang w:val="bg-BG"/>
        </w:rPr>
      </w:pPr>
    </w:p>
    <w:p w:rsidR="007C5E24" w:rsidRPr="00E4236C" w:rsidRDefault="007C5E24" w:rsidP="00955BE3">
      <w:pPr>
        <w:jc w:val="both"/>
        <w:rPr>
          <w:b/>
          <w:sz w:val="28"/>
          <w:szCs w:val="28"/>
          <w:lang w:val="bg-BG"/>
        </w:rPr>
      </w:pPr>
    </w:p>
    <w:p w:rsidR="007C5E24" w:rsidRPr="00E4236C" w:rsidRDefault="007C5E24" w:rsidP="00955BE3">
      <w:pPr>
        <w:jc w:val="both"/>
        <w:rPr>
          <w:b/>
          <w:sz w:val="28"/>
          <w:szCs w:val="28"/>
          <w:lang w:val="bg-BG"/>
        </w:rPr>
      </w:pPr>
    </w:p>
    <w:p w:rsidR="007C5E24" w:rsidRPr="00E4236C" w:rsidRDefault="007C5E24" w:rsidP="00955BE3">
      <w:pPr>
        <w:jc w:val="both"/>
        <w:rPr>
          <w:b/>
          <w:sz w:val="28"/>
          <w:szCs w:val="28"/>
          <w:lang w:val="bg-BG"/>
        </w:rPr>
      </w:pPr>
    </w:p>
    <w:p w:rsidR="007C5E24" w:rsidRPr="00E4236C" w:rsidRDefault="007C5E24" w:rsidP="00955BE3">
      <w:pPr>
        <w:jc w:val="both"/>
        <w:rPr>
          <w:b/>
          <w:sz w:val="28"/>
          <w:szCs w:val="28"/>
          <w:lang w:val="bg-BG"/>
        </w:rPr>
      </w:pPr>
    </w:p>
    <w:p w:rsidR="007C5E24" w:rsidRPr="00E4236C" w:rsidRDefault="007C5E24" w:rsidP="00955BE3">
      <w:pPr>
        <w:jc w:val="both"/>
        <w:rPr>
          <w:b/>
          <w:sz w:val="28"/>
          <w:szCs w:val="28"/>
          <w:lang w:val="bg-BG"/>
        </w:rPr>
      </w:pPr>
    </w:p>
    <w:p w:rsidR="007C5E24" w:rsidRPr="00E4236C" w:rsidRDefault="007C5E24" w:rsidP="00955BE3">
      <w:pPr>
        <w:jc w:val="both"/>
        <w:rPr>
          <w:b/>
          <w:sz w:val="28"/>
          <w:szCs w:val="28"/>
          <w:lang w:val="bg-BG"/>
        </w:rPr>
      </w:pPr>
    </w:p>
    <w:p w:rsidR="007C5E24" w:rsidRPr="00E4236C" w:rsidRDefault="007C5E24" w:rsidP="00955BE3">
      <w:pPr>
        <w:jc w:val="both"/>
        <w:rPr>
          <w:b/>
          <w:sz w:val="28"/>
          <w:szCs w:val="28"/>
          <w:lang w:val="bg-BG"/>
        </w:rPr>
      </w:pPr>
    </w:p>
    <w:p w:rsidR="007C5E24" w:rsidRPr="00E4236C" w:rsidRDefault="007C5E24" w:rsidP="00955BE3">
      <w:pPr>
        <w:jc w:val="both"/>
        <w:rPr>
          <w:b/>
          <w:sz w:val="28"/>
          <w:szCs w:val="28"/>
          <w:lang w:val="bg-BG"/>
        </w:rPr>
      </w:pPr>
    </w:p>
    <w:p w:rsidR="007C5E24" w:rsidRPr="00E4236C" w:rsidRDefault="007C5E24" w:rsidP="00955BE3">
      <w:pPr>
        <w:jc w:val="both"/>
        <w:rPr>
          <w:b/>
          <w:sz w:val="28"/>
          <w:szCs w:val="28"/>
          <w:lang w:val="bg-BG"/>
        </w:rPr>
      </w:pPr>
    </w:p>
    <w:p w:rsidR="007C5E24" w:rsidRPr="00E4236C" w:rsidRDefault="007C5E24" w:rsidP="00955BE3">
      <w:pPr>
        <w:jc w:val="both"/>
        <w:rPr>
          <w:b/>
          <w:sz w:val="28"/>
          <w:szCs w:val="28"/>
          <w:lang w:val="bg-BG"/>
        </w:rPr>
      </w:pPr>
    </w:p>
    <w:p w:rsidR="007C5E24" w:rsidRPr="00E4236C" w:rsidRDefault="007C5E24" w:rsidP="00955BE3">
      <w:pPr>
        <w:jc w:val="both"/>
        <w:rPr>
          <w:b/>
          <w:sz w:val="28"/>
          <w:szCs w:val="28"/>
          <w:lang w:val="bg-BG"/>
        </w:rPr>
      </w:pPr>
    </w:p>
    <w:p w:rsidR="007C5E24" w:rsidRPr="00E4236C" w:rsidRDefault="007C5E24" w:rsidP="00955BE3">
      <w:pPr>
        <w:jc w:val="both"/>
        <w:rPr>
          <w:b/>
          <w:sz w:val="28"/>
          <w:szCs w:val="28"/>
          <w:lang w:val="bg-BG"/>
        </w:rPr>
      </w:pPr>
    </w:p>
    <w:p w:rsidR="007C5E24" w:rsidRPr="00E4236C" w:rsidRDefault="007C5E24" w:rsidP="00955BE3">
      <w:pPr>
        <w:jc w:val="both"/>
        <w:rPr>
          <w:b/>
          <w:sz w:val="28"/>
          <w:szCs w:val="28"/>
          <w:lang w:val="bg-BG"/>
        </w:rPr>
      </w:pPr>
    </w:p>
    <w:p w:rsidR="007C5E24" w:rsidRPr="00E4236C" w:rsidRDefault="007C5E24" w:rsidP="00955BE3">
      <w:pPr>
        <w:jc w:val="both"/>
        <w:rPr>
          <w:b/>
          <w:sz w:val="28"/>
          <w:szCs w:val="28"/>
          <w:lang w:val="bg-BG"/>
        </w:rPr>
      </w:pPr>
    </w:p>
    <w:p w:rsidR="007C5E24" w:rsidRPr="00E4236C" w:rsidRDefault="007C5E24" w:rsidP="00955BE3">
      <w:pPr>
        <w:jc w:val="both"/>
        <w:rPr>
          <w:b/>
          <w:sz w:val="28"/>
          <w:szCs w:val="28"/>
          <w:lang w:val="bg-BG"/>
        </w:rPr>
      </w:pPr>
    </w:p>
    <w:p w:rsidR="007C5E24" w:rsidRPr="00E4236C" w:rsidRDefault="007C5E24" w:rsidP="00955BE3">
      <w:pPr>
        <w:jc w:val="both"/>
        <w:rPr>
          <w:b/>
          <w:sz w:val="28"/>
          <w:szCs w:val="28"/>
          <w:lang w:val="bg-BG"/>
        </w:rPr>
      </w:pPr>
    </w:p>
    <w:p w:rsidR="007C5E24" w:rsidRPr="00E4236C" w:rsidRDefault="007C5E24" w:rsidP="00955BE3">
      <w:pPr>
        <w:jc w:val="both"/>
        <w:rPr>
          <w:b/>
          <w:sz w:val="28"/>
          <w:szCs w:val="28"/>
          <w:lang w:val="bg-BG"/>
        </w:rPr>
      </w:pPr>
    </w:p>
    <w:p w:rsidR="007C5E24" w:rsidRPr="00E4236C" w:rsidRDefault="007C5E24" w:rsidP="00955BE3">
      <w:pPr>
        <w:jc w:val="both"/>
        <w:rPr>
          <w:b/>
          <w:sz w:val="28"/>
          <w:szCs w:val="28"/>
          <w:lang w:val="bg-BG"/>
        </w:rPr>
      </w:pPr>
    </w:p>
    <w:p w:rsidR="007C5E24" w:rsidRPr="00E4236C" w:rsidRDefault="007C5E24" w:rsidP="00955BE3">
      <w:pPr>
        <w:jc w:val="both"/>
        <w:rPr>
          <w:b/>
          <w:sz w:val="28"/>
          <w:szCs w:val="28"/>
          <w:lang w:val="bg-BG"/>
        </w:rPr>
      </w:pPr>
    </w:p>
    <w:p w:rsidR="007C5E24" w:rsidRPr="00E4236C" w:rsidRDefault="007C5E24" w:rsidP="00955BE3">
      <w:pPr>
        <w:jc w:val="both"/>
        <w:rPr>
          <w:b/>
          <w:sz w:val="28"/>
          <w:szCs w:val="28"/>
          <w:lang w:val="bg-BG"/>
        </w:rPr>
      </w:pPr>
    </w:p>
    <w:p w:rsidR="007C5E24" w:rsidRPr="00E4236C" w:rsidRDefault="007C5E24" w:rsidP="00955BE3">
      <w:pPr>
        <w:jc w:val="both"/>
        <w:rPr>
          <w:b/>
          <w:sz w:val="28"/>
          <w:szCs w:val="28"/>
          <w:lang w:val="bg-BG"/>
        </w:rPr>
      </w:pPr>
    </w:p>
    <w:p w:rsidR="007C5E24" w:rsidRPr="00E4236C" w:rsidRDefault="007C5E24" w:rsidP="00955BE3">
      <w:pPr>
        <w:jc w:val="both"/>
        <w:rPr>
          <w:b/>
          <w:sz w:val="28"/>
          <w:szCs w:val="28"/>
          <w:lang w:val="bg-BG"/>
        </w:rPr>
      </w:pPr>
    </w:p>
    <w:p w:rsidR="007C5E24" w:rsidRPr="00E4236C" w:rsidRDefault="007C5E24" w:rsidP="00955BE3">
      <w:pPr>
        <w:pStyle w:val="Heading5"/>
        <w:ind w:firstLine="360"/>
        <w:jc w:val="both"/>
        <w:rPr>
          <w:rFonts w:ascii="Times New Roman" w:hAnsi="Times New Roman"/>
          <w:sz w:val="28"/>
          <w:szCs w:val="28"/>
          <w:lang w:val="bg-BG"/>
        </w:rPr>
      </w:pPr>
      <w:r w:rsidRPr="00E4236C">
        <w:rPr>
          <w:rFonts w:ascii="Times New Roman" w:hAnsi="Times New Roman"/>
          <w:sz w:val="28"/>
          <w:szCs w:val="28"/>
          <w:lang w:val="bg-BG"/>
        </w:rPr>
        <w:t>СЪДЪРЖАНИЕ</w:t>
      </w:r>
    </w:p>
    <w:p w:rsidR="007C5E24" w:rsidRPr="00E4236C" w:rsidRDefault="007C5E24" w:rsidP="00955BE3">
      <w:pPr>
        <w:jc w:val="both"/>
        <w:rPr>
          <w:b/>
          <w:sz w:val="28"/>
          <w:szCs w:val="28"/>
          <w:lang w:val="bg-BG"/>
        </w:rPr>
      </w:pPr>
    </w:p>
    <w:p w:rsidR="007C5E24" w:rsidRPr="00E4236C" w:rsidRDefault="007C5E24" w:rsidP="00955BE3">
      <w:pPr>
        <w:jc w:val="both"/>
        <w:rPr>
          <w:b/>
          <w:sz w:val="28"/>
          <w:szCs w:val="28"/>
          <w:lang w:val="bg-BG"/>
        </w:rPr>
      </w:pPr>
    </w:p>
    <w:p w:rsidR="007C5E24" w:rsidRPr="00751FE2" w:rsidRDefault="007C5E24" w:rsidP="00955BE3">
      <w:pPr>
        <w:ind w:left="360"/>
        <w:jc w:val="both"/>
        <w:rPr>
          <w:b/>
          <w:sz w:val="28"/>
          <w:szCs w:val="28"/>
          <w:lang w:val="bg-BG"/>
        </w:rPr>
      </w:pPr>
      <w:r w:rsidRPr="00E4236C">
        <w:rPr>
          <w:b/>
          <w:sz w:val="28"/>
          <w:szCs w:val="28"/>
          <w:lang w:val="bg-BG"/>
        </w:rPr>
        <w:t>ВЪВЕДЕНИЕ</w:t>
      </w:r>
    </w:p>
    <w:p w:rsidR="007C5E24" w:rsidRPr="00E4236C" w:rsidRDefault="007C5E24" w:rsidP="00955BE3">
      <w:pPr>
        <w:jc w:val="both"/>
        <w:rPr>
          <w:sz w:val="28"/>
          <w:szCs w:val="28"/>
          <w:lang w:val="bg-BG"/>
        </w:rPr>
      </w:pPr>
    </w:p>
    <w:p w:rsidR="007C5E24" w:rsidRPr="00E4236C" w:rsidRDefault="007C5E24" w:rsidP="00CA75AE">
      <w:pPr>
        <w:ind w:left="360"/>
        <w:jc w:val="both"/>
        <w:rPr>
          <w:b/>
          <w:sz w:val="28"/>
          <w:szCs w:val="28"/>
          <w:lang w:val="bg-BG"/>
        </w:rPr>
      </w:pPr>
      <w:r w:rsidRPr="00E4236C">
        <w:rPr>
          <w:b/>
          <w:sz w:val="28"/>
          <w:szCs w:val="28"/>
          <w:lang w:val="bg-BG"/>
        </w:rPr>
        <w:t xml:space="preserve">ЧАСТ І. </w:t>
      </w:r>
      <w:r w:rsidRPr="00751FE2">
        <w:rPr>
          <w:b/>
          <w:sz w:val="28"/>
          <w:szCs w:val="28"/>
          <w:lang w:val="bg-BG"/>
        </w:rPr>
        <w:t xml:space="preserve">  </w:t>
      </w:r>
      <w:r w:rsidRPr="00E4236C">
        <w:rPr>
          <w:b/>
          <w:i/>
          <w:sz w:val="28"/>
          <w:szCs w:val="28"/>
          <w:lang w:val="bg-BG"/>
        </w:rPr>
        <w:t>АНАЛИЗ НА СИТУАЦИЯТА</w:t>
      </w:r>
      <w:r w:rsidRPr="00E4236C">
        <w:rPr>
          <w:b/>
          <w:sz w:val="28"/>
          <w:szCs w:val="28"/>
          <w:lang w:val="bg-BG"/>
        </w:rPr>
        <w:t>.</w:t>
      </w:r>
    </w:p>
    <w:p w:rsidR="007C5E24" w:rsidRPr="00E4236C" w:rsidRDefault="007C5E24" w:rsidP="00CA75AE">
      <w:pPr>
        <w:ind w:left="360"/>
        <w:jc w:val="both"/>
        <w:rPr>
          <w:sz w:val="28"/>
          <w:szCs w:val="28"/>
          <w:lang w:val="bg-BG"/>
        </w:rPr>
      </w:pPr>
      <w:r w:rsidRPr="00E4236C">
        <w:rPr>
          <w:sz w:val="28"/>
          <w:szCs w:val="28"/>
          <w:lang w:val="bg-BG"/>
        </w:rPr>
        <w:t xml:space="preserve">1. </w:t>
      </w:r>
      <w:r w:rsidRPr="00751FE2">
        <w:rPr>
          <w:sz w:val="28"/>
          <w:szCs w:val="28"/>
          <w:lang w:val="bg-BG"/>
        </w:rPr>
        <w:t xml:space="preserve"> </w:t>
      </w:r>
      <w:r>
        <w:rPr>
          <w:sz w:val="28"/>
          <w:szCs w:val="28"/>
          <w:lang w:val="bg-BG"/>
        </w:rPr>
        <w:t>Състояние</w:t>
      </w:r>
      <w:r w:rsidRPr="00751FE2">
        <w:rPr>
          <w:sz w:val="28"/>
          <w:szCs w:val="28"/>
          <w:lang w:val="bg-BG"/>
        </w:rPr>
        <w:t xml:space="preserve"> </w:t>
      </w:r>
      <w:r>
        <w:rPr>
          <w:sz w:val="28"/>
          <w:szCs w:val="28"/>
          <w:lang w:val="bg-BG"/>
        </w:rPr>
        <w:t>и</w:t>
      </w:r>
      <w:r w:rsidRPr="00E4236C">
        <w:rPr>
          <w:sz w:val="28"/>
          <w:szCs w:val="28"/>
          <w:lang w:val="bg-BG"/>
        </w:rPr>
        <w:t xml:space="preserve"> тенденции.</w:t>
      </w:r>
    </w:p>
    <w:p w:rsidR="007C5E24" w:rsidRPr="00E4236C" w:rsidRDefault="007C5E24" w:rsidP="00CA75AE">
      <w:pPr>
        <w:ind w:firstLine="360"/>
        <w:jc w:val="both"/>
        <w:rPr>
          <w:sz w:val="28"/>
          <w:szCs w:val="28"/>
          <w:lang w:val="bg-BG"/>
        </w:rPr>
      </w:pPr>
      <w:r w:rsidRPr="00E4236C">
        <w:rPr>
          <w:sz w:val="28"/>
          <w:szCs w:val="28"/>
          <w:lang w:val="bg-BG"/>
        </w:rPr>
        <w:t>2.</w:t>
      </w:r>
      <w:r w:rsidRPr="00E4236C">
        <w:rPr>
          <w:sz w:val="28"/>
          <w:szCs w:val="28"/>
          <w:lang w:val="ru-RU"/>
        </w:rPr>
        <w:t xml:space="preserve"> </w:t>
      </w:r>
      <w:r w:rsidRPr="00E4236C">
        <w:rPr>
          <w:sz w:val="28"/>
          <w:szCs w:val="28"/>
          <w:lang w:val="bg-BG"/>
        </w:rPr>
        <w:t xml:space="preserve">Анализ на дейността </w:t>
      </w:r>
      <w:r w:rsidRPr="002646B5">
        <w:rPr>
          <w:sz w:val="28"/>
          <w:szCs w:val="28"/>
          <w:lang w:val="bg-BG"/>
        </w:rPr>
        <w:t xml:space="preserve"> </w:t>
      </w:r>
      <w:r w:rsidRPr="00E4236C">
        <w:rPr>
          <w:sz w:val="28"/>
          <w:szCs w:val="28"/>
          <w:lang w:val="bg-BG"/>
        </w:rPr>
        <w:t xml:space="preserve">в </w:t>
      </w:r>
      <w:r w:rsidRPr="002646B5">
        <w:rPr>
          <w:sz w:val="28"/>
          <w:szCs w:val="28"/>
          <w:lang w:val="bg-BG"/>
        </w:rPr>
        <w:t xml:space="preserve"> </w:t>
      </w:r>
      <w:r w:rsidRPr="00E4236C">
        <w:rPr>
          <w:sz w:val="28"/>
          <w:szCs w:val="28"/>
          <w:lang w:val="bg-BG"/>
        </w:rPr>
        <w:t>областта</w:t>
      </w:r>
      <w:r w:rsidRPr="002646B5">
        <w:rPr>
          <w:sz w:val="28"/>
          <w:szCs w:val="28"/>
          <w:lang w:val="bg-BG"/>
        </w:rPr>
        <w:t xml:space="preserve"> </w:t>
      </w:r>
      <w:r w:rsidRPr="00E4236C">
        <w:rPr>
          <w:sz w:val="28"/>
          <w:szCs w:val="28"/>
          <w:lang w:val="bg-BG"/>
        </w:rPr>
        <w:t xml:space="preserve"> на </w:t>
      </w:r>
      <w:r w:rsidRPr="002646B5">
        <w:rPr>
          <w:sz w:val="28"/>
          <w:szCs w:val="28"/>
          <w:lang w:val="bg-BG"/>
        </w:rPr>
        <w:t xml:space="preserve"> </w:t>
      </w:r>
      <w:r w:rsidRPr="00E4236C">
        <w:rPr>
          <w:sz w:val="28"/>
          <w:szCs w:val="28"/>
          <w:lang w:val="bg-BG"/>
        </w:rPr>
        <w:t xml:space="preserve">намаляване </w:t>
      </w:r>
      <w:r w:rsidRPr="002646B5">
        <w:rPr>
          <w:sz w:val="28"/>
          <w:szCs w:val="28"/>
          <w:lang w:val="bg-BG"/>
        </w:rPr>
        <w:t xml:space="preserve"> </w:t>
      </w:r>
      <w:r w:rsidRPr="00E4236C">
        <w:rPr>
          <w:sz w:val="28"/>
          <w:szCs w:val="28"/>
          <w:lang w:val="bg-BG"/>
        </w:rPr>
        <w:t xml:space="preserve">на търсенето </w:t>
      </w:r>
      <w:r w:rsidRPr="002646B5">
        <w:rPr>
          <w:sz w:val="28"/>
          <w:szCs w:val="28"/>
          <w:lang w:val="bg-BG"/>
        </w:rPr>
        <w:t xml:space="preserve"> </w:t>
      </w:r>
      <w:r w:rsidRPr="00E4236C">
        <w:rPr>
          <w:sz w:val="28"/>
          <w:szCs w:val="28"/>
          <w:lang w:val="bg-BG"/>
        </w:rPr>
        <w:t xml:space="preserve">на </w:t>
      </w:r>
    </w:p>
    <w:p w:rsidR="007C5E24" w:rsidRPr="00E4236C" w:rsidRDefault="007C5E24" w:rsidP="00CA75AE">
      <w:pPr>
        <w:ind w:firstLine="360"/>
        <w:jc w:val="both"/>
        <w:rPr>
          <w:sz w:val="28"/>
          <w:szCs w:val="28"/>
          <w:lang w:val="bg-BG"/>
        </w:rPr>
      </w:pPr>
      <w:r>
        <w:rPr>
          <w:sz w:val="28"/>
          <w:szCs w:val="28"/>
          <w:lang w:val="bg-BG"/>
        </w:rPr>
        <w:t>Наркотици.</w:t>
      </w:r>
    </w:p>
    <w:p w:rsidR="007C5E24" w:rsidRPr="00751FE2" w:rsidRDefault="007C5E24" w:rsidP="00196FA2">
      <w:pPr>
        <w:ind w:left="360"/>
        <w:jc w:val="both"/>
        <w:rPr>
          <w:sz w:val="28"/>
          <w:szCs w:val="28"/>
          <w:lang w:val="bg-BG"/>
        </w:rPr>
      </w:pPr>
      <w:r w:rsidRPr="00E4236C">
        <w:rPr>
          <w:sz w:val="28"/>
          <w:szCs w:val="28"/>
          <w:lang w:val="bg-BG"/>
        </w:rPr>
        <w:t>3. Анализ на</w:t>
      </w:r>
      <w:r>
        <w:rPr>
          <w:sz w:val="28"/>
          <w:szCs w:val="28"/>
          <w:lang w:val="bg-BG"/>
        </w:rPr>
        <w:t xml:space="preserve"> </w:t>
      </w:r>
      <w:r w:rsidRPr="00E4236C">
        <w:rPr>
          <w:sz w:val="28"/>
          <w:szCs w:val="28"/>
          <w:lang w:val="bg-BG"/>
        </w:rPr>
        <w:t xml:space="preserve">дейността в </w:t>
      </w:r>
      <w:r w:rsidRPr="00DB5E64">
        <w:rPr>
          <w:sz w:val="28"/>
          <w:szCs w:val="28"/>
          <w:lang w:val="bg-BG"/>
        </w:rPr>
        <w:t>областта</w:t>
      </w:r>
      <w:r>
        <w:rPr>
          <w:sz w:val="28"/>
          <w:szCs w:val="28"/>
          <w:lang w:val="bg-BG"/>
        </w:rPr>
        <w:t xml:space="preserve"> </w:t>
      </w:r>
      <w:r w:rsidRPr="00E4236C">
        <w:rPr>
          <w:sz w:val="28"/>
          <w:szCs w:val="28"/>
          <w:lang w:val="bg-BG"/>
        </w:rPr>
        <w:t>на намаляване предлагането на наркотици.</w:t>
      </w:r>
    </w:p>
    <w:p w:rsidR="007C5E24" w:rsidRPr="00E4236C" w:rsidRDefault="007C5E24" w:rsidP="00CA75AE">
      <w:pPr>
        <w:ind w:left="360"/>
        <w:jc w:val="both"/>
        <w:rPr>
          <w:sz w:val="28"/>
          <w:szCs w:val="28"/>
          <w:lang w:val="bg-BG"/>
        </w:rPr>
      </w:pPr>
    </w:p>
    <w:p w:rsidR="007C5E24" w:rsidRDefault="007C5E24" w:rsidP="00740E42">
      <w:pPr>
        <w:ind w:left="360"/>
        <w:rPr>
          <w:sz w:val="28"/>
          <w:szCs w:val="28"/>
          <w:lang w:val="ru-RU"/>
        </w:rPr>
      </w:pPr>
      <w:r w:rsidRPr="00E4236C">
        <w:rPr>
          <w:b/>
          <w:sz w:val="28"/>
          <w:szCs w:val="28"/>
          <w:lang w:val="bg-BG"/>
        </w:rPr>
        <w:t xml:space="preserve">ЧАСТ ІІ.   </w:t>
      </w:r>
      <w:r w:rsidRPr="00E4236C">
        <w:rPr>
          <w:b/>
          <w:i/>
          <w:sz w:val="28"/>
          <w:szCs w:val="28"/>
          <w:lang w:val="bg-BG"/>
        </w:rPr>
        <w:t>СТРАТЕГИЧЕСКА ОБЛАСТ НА ДЕЙСТВИЕ</w:t>
      </w:r>
      <w:r w:rsidRPr="00E4236C">
        <w:rPr>
          <w:b/>
          <w:sz w:val="28"/>
          <w:szCs w:val="28"/>
          <w:lang w:val="ru-RU"/>
        </w:rPr>
        <w:t>:</w:t>
      </w:r>
      <w:r w:rsidRPr="00E4236C">
        <w:rPr>
          <w:sz w:val="28"/>
          <w:szCs w:val="28"/>
          <w:lang w:val="ru-RU"/>
        </w:rPr>
        <w:t xml:space="preserve"> </w:t>
      </w:r>
    </w:p>
    <w:p w:rsidR="007C5E24" w:rsidRPr="00E4236C" w:rsidRDefault="007C5E24" w:rsidP="00740E42">
      <w:pPr>
        <w:ind w:left="360"/>
        <w:rPr>
          <w:sz w:val="28"/>
          <w:szCs w:val="28"/>
          <w:lang w:val="ru-RU"/>
        </w:rPr>
      </w:pPr>
      <w:r w:rsidRPr="00E4236C">
        <w:rPr>
          <w:sz w:val="28"/>
          <w:szCs w:val="28"/>
          <w:lang w:val="ru-RU"/>
        </w:rPr>
        <w:t>Намаляване</w:t>
      </w:r>
      <w:r w:rsidRPr="00E4236C">
        <w:rPr>
          <w:sz w:val="28"/>
          <w:szCs w:val="28"/>
          <w:lang w:val="bg-BG"/>
        </w:rPr>
        <w:t xml:space="preserve"> на търсенето на наркотици.</w:t>
      </w:r>
    </w:p>
    <w:p w:rsidR="007C5E24" w:rsidRPr="00E4236C" w:rsidRDefault="007C5E24" w:rsidP="00CA75AE">
      <w:pPr>
        <w:ind w:left="360"/>
        <w:jc w:val="both"/>
        <w:rPr>
          <w:sz w:val="28"/>
          <w:szCs w:val="28"/>
          <w:lang w:val="ru-RU"/>
        </w:rPr>
      </w:pPr>
    </w:p>
    <w:p w:rsidR="007C5E24" w:rsidRPr="00E4236C" w:rsidRDefault="007C5E24" w:rsidP="00740E42">
      <w:pPr>
        <w:ind w:left="360"/>
        <w:rPr>
          <w:sz w:val="28"/>
          <w:szCs w:val="28"/>
          <w:lang w:val="ru-RU"/>
        </w:rPr>
      </w:pPr>
      <w:r w:rsidRPr="00E4236C">
        <w:rPr>
          <w:b/>
          <w:sz w:val="28"/>
          <w:szCs w:val="28"/>
          <w:lang w:val="bg-BG"/>
        </w:rPr>
        <w:t xml:space="preserve">ЧАСТ </w:t>
      </w:r>
      <w:r>
        <w:rPr>
          <w:b/>
          <w:sz w:val="28"/>
          <w:szCs w:val="28"/>
          <w:lang w:val="bg-BG"/>
        </w:rPr>
        <w:t>І</w:t>
      </w:r>
      <w:r>
        <w:rPr>
          <w:b/>
          <w:sz w:val="28"/>
          <w:szCs w:val="28"/>
          <w:lang w:val="en-US"/>
        </w:rPr>
        <w:t>II</w:t>
      </w:r>
      <w:r w:rsidRPr="00E4236C">
        <w:rPr>
          <w:b/>
          <w:sz w:val="28"/>
          <w:szCs w:val="28"/>
          <w:lang w:val="bg-BG"/>
        </w:rPr>
        <w:t xml:space="preserve">.   </w:t>
      </w:r>
      <w:r w:rsidRPr="00E4236C">
        <w:rPr>
          <w:b/>
          <w:i/>
          <w:sz w:val="28"/>
          <w:szCs w:val="28"/>
          <w:lang w:val="bg-BG"/>
        </w:rPr>
        <w:t>СТРАТЕГИЧЕСКА ОБЛАСТ НА ДЕЙСТВИЕ</w:t>
      </w:r>
      <w:r w:rsidRPr="00E4236C">
        <w:rPr>
          <w:b/>
          <w:sz w:val="28"/>
          <w:szCs w:val="28"/>
          <w:lang w:val="bg-BG"/>
        </w:rPr>
        <w:t>:</w:t>
      </w:r>
      <w:r w:rsidRPr="00E4236C">
        <w:rPr>
          <w:sz w:val="28"/>
          <w:szCs w:val="28"/>
          <w:lang w:val="bg-BG"/>
        </w:rPr>
        <w:t xml:space="preserve"> Намаляване на предлагането на наркотици.</w:t>
      </w:r>
    </w:p>
    <w:p w:rsidR="007C5E24" w:rsidRPr="00E4236C" w:rsidRDefault="007C5E24" w:rsidP="00CA75AE">
      <w:pPr>
        <w:ind w:left="360"/>
        <w:jc w:val="both"/>
        <w:rPr>
          <w:sz w:val="28"/>
          <w:szCs w:val="28"/>
          <w:lang w:val="bg-BG"/>
        </w:rPr>
      </w:pPr>
    </w:p>
    <w:p w:rsidR="007C5E24" w:rsidRDefault="007C5E24" w:rsidP="00740E42">
      <w:pPr>
        <w:ind w:left="360"/>
        <w:rPr>
          <w:sz w:val="28"/>
          <w:szCs w:val="28"/>
          <w:lang w:val="ru-RU"/>
        </w:rPr>
      </w:pPr>
      <w:r w:rsidRPr="00E4236C">
        <w:rPr>
          <w:b/>
          <w:sz w:val="28"/>
          <w:szCs w:val="28"/>
          <w:lang w:val="bg-BG"/>
        </w:rPr>
        <w:t xml:space="preserve">ЧАСТ </w:t>
      </w:r>
      <w:r>
        <w:rPr>
          <w:b/>
          <w:sz w:val="28"/>
          <w:szCs w:val="28"/>
          <w:lang w:val="en-US"/>
        </w:rPr>
        <w:t>I</w:t>
      </w:r>
      <w:r w:rsidRPr="00E4236C">
        <w:rPr>
          <w:b/>
          <w:sz w:val="28"/>
          <w:szCs w:val="28"/>
          <w:lang w:val="bg-BG"/>
        </w:rPr>
        <w:t xml:space="preserve">V.   </w:t>
      </w:r>
      <w:r>
        <w:rPr>
          <w:b/>
          <w:i/>
          <w:sz w:val="28"/>
          <w:szCs w:val="28"/>
          <w:lang w:val="bg-BG"/>
        </w:rPr>
        <w:t>СЪВМЕСТНА</w:t>
      </w:r>
      <w:r w:rsidRPr="00E4236C">
        <w:rPr>
          <w:b/>
          <w:i/>
          <w:sz w:val="28"/>
          <w:szCs w:val="28"/>
          <w:lang w:val="bg-BG"/>
        </w:rPr>
        <w:t xml:space="preserve"> ОБЛАСТ НА ДЕЙСТВИЕ</w:t>
      </w:r>
      <w:r w:rsidRPr="00E4236C">
        <w:rPr>
          <w:b/>
          <w:sz w:val="28"/>
          <w:szCs w:val="28"/>
          <w:lang w:val="bg-BG"/>
        </w:rPr>
        <w:t>:</w:t>
      </w:r>
      <w:r w:rsidRPr="00E4236C">
        <w:rPr>
          <w:sz w:val="28"/>
          <w:szCs w:val="28"/>
          <w:lang w:val="ru-RU"/>
        </w:rPr>
        <w:t xml:space="preserve"> </w:t>
      </w:r>
    </w:p>
    <w:p w:rsidR="007C5E24" w:rsidRPr="00E4236C" w:rsidRDefault="007C5E24" w:rsidP="00740E42">
      <w:pPr>
        <w:ind w:left="360"/>
        <w:rPr>
          <w:sz w:val="28"/>
          <w:szCs w:val="28"/>
          <w:lang w:val="ru-RU"/>
        </w:rPr>
      </w:pPr>
      <w:r>
        <w:rPr>
          <w:sz w:val="28"/>
          <w:szCs w:val="28"/>
          <w:lang w:val="bg-BG"/>
        </w:rPr>
        <w:t>К</w:t>
      </w:r>
      <w:r w:rsidRPr="00E4236C">
        <w:rPr>
          <w:sz w:val="28"/>
          <w:szCs w:val="28"/>
          <w:lang w:val="bg-BG"/>
        </w:rPr>
        <w:t>оординация</w:t>
      </w:r>
      <w:r>
        <w:rPr>
          <w:sz w:val="28"/>
          <w:szCs w:val="28"/>
          <w:lang w:val="bg-BG"/>
        </w:rPr>
        <w:t>,</w:t>
      </w:r>
      <w:r w:rsidRPr="00E4236C">
        <w:rPr>
          <w:sz w:val="28"/>
          <w:szCs w:val="28"/>
          <w:lang w:val="bg-BG"/>
        </w:rPr>
        <w:t xml:space="preserve"> международно  сътрудничество</w:t>
      </w:r>
      <w:r>
        <w:rPr>
          <w:sz w:val="28"/>
          <w:szCs w:val="28"/>
          <w:lang w:val="bg-BG"/>
        </w:rPr>
        <w:t xml:space="preserve"> и у</w:t>
      </w:r>
      <w:r w:rsidRPr="00E4236C">
        <w:rPr>
          <w:sz w:val="28"/>
          <w:szCs w:val="28"/>
          <w:lang w:val="bg-BG"/>
        </w:rPr>
        <w:t>съвършенстване на законодателството.</w:t>
      </w:r>
    </w:p>
    <w:p w:rsidR="007C5E24" w:rsidRPr="00E4236C" w:rsidRDefault="007C5E24" w:rsidP="00CA75AE">
      <w:pPr>
        <w:ind w:left="360"/>
        <w:jc w:val="both"/>
        <w:rPr>
          <w:sz w:val="28"/>
          <w:szCs w:val="28"/>
          <w:lang w:val="bg-BG"/>
        </w:rPr>
      </w:pPr>
    </w:p>
    <w:p w:rsidR="007C5E24" w:rsidRPr="00E4236C" w:rsidRDefault="007C5E24" w:rsidP="00740E42">
      <w:pPr>
        <w:ind w:left="360"/>
        <w:rPr>
          <w:sz w:val="28"/>
          <w:szCs w:val="28"/>
          <w:lang w:val="ru-RU"/>
        </w:rPr>
      </w:pPr>
      <w:r>
        <w:rPr>
          <w:b/>
          <w:sz w:val="28"/>
          <w:szCs w:val="28"/>
          <w:lang w:val="bg-BG"/>
        </w:rPr>
        <w:t>ЧАСТ V</w:t>
      </w:r>
      <w:r w:rsidRPr="00E4236C">
        <w:rPr>
          <w:b/>
          <w:sz w:val="28"/>
          <w:szCs w:val="28"/>
          <w:lang w:val="bg-BG"/>
        </w:rPr>
        <w:t xml:space="preserve">.  </w:t>
      </w:r>
      <w:r>
        <w:rPr>
          <w:b/>
          <w:i/>
          <w:sz w:val="28"/>
          <w:szCs w:val="28"/>
          <w:lang w:val="bg-BG"/>
        </w:rPr>
        <w:t>СЪВМЕСТНА</w:t>
      </w:r>
      <w:r w:rsidRPr="00E4236C">
        <w:rPr>
          <w:b/>
          <w:i/>
          <w:sz w:val="28"/>
          <w:szCs w:val="28"/>
          <w:lang w:val="bg-BG"/>
        </w:rPr>
        <w:t xml:space="preserve"> ОБЛАСТ НА ДЕЙСТВИЕ</w:t>
      </w:r>
      <w:r w:rsidRPr="00E4236C">
        <w:rPr>
          <w:b/>
          <w:sz w:val="28"/>
          <w:szCs w:val="28"/>
          <w:lang w:val="ru-RU"/>
        </w:rPr>
        <w:t>:</w:t>
      </w:r>
      <w:r w:rsidRPr="00E4236C">
        <w:rPr>
          <w:sz w:val="28"/>
          <w:szCs w:val="28"/>
          <w:lang w:val="ru-RU"/>
        </w:rPr>
        <w:t xml:space="preserve"> </w:t>
      </w:r>
    </w:p>
    <w:p w:rsidR="007C5E24" w:rsidRPr="00E4236C" w:rsidRDefault="007C5E24" w:rsidP="00740E42">
      <w:pPr>
        <w:ind w:left="360"/>
        <w:rPr>
          <w:sz w:val="28"/>
          <w:szCs w:val="28"/>
          <w:lang w:val="ru-RU"/>
        </w:rPr>
      </w:pPr>
      <w:r w:rsidRPr="00E4236C">
        <w:rPr>
          <w:sz w:val="28"/>
          <w:szCs w:val="28"/>
          <w:lang w:val="bg-BG"/>
        </w:rPr>
        <w:t>Публична информационна система и научно изследователска дейност.</w:t>
      </w:r>
    </w:p>
    <w:p w:rsidR="007C5E24" w:rsidRPr="00E4236C" w:rsidRDefault="007C5E24" w:rsidP="00CA75AE">
      <w:pPr>
        <w:ind w:firstLine="360"/>
        <w:jc w:val="both"/>
        <w:rPr>
          <w:sz w:val="28"/>
          <w:szCs w:val="28"/>
          <w:lang w:val="bg-BG"/>
        </w:rPr>
      </w:pPr>
    </w:p>
    <w:p w:rsidR="007C5E24" w:rsidRPr="00E4236C" w:rsidRDefault="007C5E24" w:rsidP="00740E42">
      <w:pPr>
        <w:ind w:left="360"/>
        <w:rPr>
          <w:sz w:val="28"/>
          <w:szCs w:val="28"/>
          <w:lang w:val="bg-BG"/>
        </w:rPr>
      </w:pPr>
      <w:r w:rsidRPr="00E4236C">
        <w:rPr>
          <w:b/>
          <w:sz w:val="28"/>
          <w:szCs w:val="28"/>
          <w:lang w:val="bg-BG"/>
        </w:rPr>
        <w:t xml:space="preserve">ЧАСТ VІ.   </w:t>
      </w:r>
      <w:r>
        <w:rPr>
          <w:b/>
          <w:i/>
          <w:sz w:val="28"/>
          <w:szCs w:val="28"/>
          <w:lang w:val="bg-BG"/>
        </w:rPr>
        <w:t>СЪВМЕСТНА</w:t>
      </w:r>
      <w:r w:rsidRPr="00E4236C">
        <w:rPr>
          <w:b/>
          <w:i/>
          <w:sz w:val="28"/>
          <w:szCs w:val="28"/>
          <w:lang w:val="bg-BG"/>
        </w:rPr>
        <w:t xml:space="preserve"> ОБЛАСТ НА ДЕЙСТВИЕ</w:t>
      </w:r>
      <w:r w:rsidRPr="00E4236C">
        <w:rPr>
          <w:b/>
          <w:sz w:val="28"/>
          <w:szCs w:val="28"/>
          <w:lang w:val="ru-RU"/>
        </w:rPr>
        <w:t>:</w:t>
      </w:r>
      <w:r w:rsidRPr="00751FE2">
        <w:rPr>
          <w:sz w:val="28"/>
          <w:szCs w:val="28"/>
          <w:lang w:val="bg-BG"/>
        </w:rPr>
        <w:t xml:space="preserve"> </w:t>
      </w:r>
    </w:p>
    <w:p w:rsidR="007C5E24" w:rsidRPr="00E4236C" w:rsidRDefault="007C5E24" w:rsidP="00740E42">
      <w:pPr>
        <w:ind w:left="360"/>
        <w:rPr>
          <w:sz w:val="28"/>
          <w:szCs w:val="28"/>
          <w:lang w:val="bg-BG"/>
        </w:rPr>
      </w:pPr>
      <w:r>
        <w:rPr>
          <w:sz w:val="28"/>
          <w:szCs w:val="28"/>
          <w:lang w:val="bg-BG"/>
        </w:rPr>
        <w:t>Мониторинг и оценка.</w:t>
      </w:r>
    </w:p>
    <w:p w:rsidR="007C5E24" w:rsidRPr="00E4236C" w:rsidRDefault="007C5E24" w:rsidP="00740E42">
      <w:pPr>
        <w:ind w:left="360"/>
        <w:rPr>
          <w:sz w:val="28"/>
          <w:szCs w:val="28"/>
          <w:lang w:val="bg-BG"/>
        </w:rPr>
      </w:pPr>
    </w:p>
    <w:p w:rsidR="007C5E24" w:rsidRPr="00E4236C" w:rsidRDefault="007C5E24" w:rsidP="00740E42">
      <w:pPr>
        <w:ind w:left="360"/>
        <w:jc w:val="both"/>
        <w:rPr>
          <w:b/>
          <w:sz w:val="28"/>
          <w:szCs w:val="28"/>
          <w:lang w:val="bg-BG"/>
        </w:rPr>
      </w:pPr>
      <w:r w:rsidRPr="00E4236C">
        <w:rPr>
          <w:b/>
          <w:sz w:val="28"/>
          <w:szCs w:val="28"/>
          <w:lang w:val="bg-BG"/>
        </w:rPr>
        <w:t xml:space="preserve">ЧАСТ VІІ.   </w:t>
      </w:r>
      <w:r w:rsidRPr="00E4236C">
        <w:rPr>
          <w:b/>
          <w:i/>
          <w:sz w:val="28"/>
          <w:szCs w:val="28"/>
          <w:lang w:val="bg-BG"/>
        </w:rPr>
        <w:t>МЕХАНИЗЪМ НА ИЗПЪЛНЕНИЕ</w:t>
      </w:r>
      <w:r w:rsidRPr="00E4236C">
        <w:rPr>
          <w:b/>
          <w:sz w:val="28"/>
          <w:szCs w:val="28"/>
          <w:lang w:val="bg-BG"/>
        </w:rPr>
        <w:t>.</w:t>
      </w:r>
    </w:p>
    <w:p w:rsidR="007C5E24" w:rsidRPr="00E4236C" w:rsidRDefault="007C5E24" w:rsidP="00CA75AE">
      <w:pPr>
        <w:tabs>
          <w:tab w:val="left" w:pos="720"/>
        </w:tabs>
        <w:ind w:left="360"/>
        <w:jc w:val="both"/>
        <w:rPr>
          <w:sz w:val="28"/>
          <w:szCs w:val="28"/>
          <w:lang w:val="bg-BG"/>
        </w:rPr>
      </w:pPr>
      <w:r w:rsidRPr="00E4236C">
        <w:rPr>
          <w:sz w:val="28"/>
          <w:szCs w:val="28"/>
          <w:lang w:val="bg-BG"/>
        </w:rPr>
        <w:t>1. Координиращ орган.</w:t>
      </w:r>
    </w:p>
    <w:p w:rsidR="007C5E24" w:rsidRPr="00E4236C" w:rsidRDefault="007C5E24" w:rsidP="00CA75AE">
      <w:pPr>
        <w:tabs>
          <w:tab w:val="left" w:pos="720"/>
        </w:tabs>
        <w:ind w:left="360"/>
        <w:jc w:val="both"/>
        <w:rPr>
          <w:sz w:val="28"/>
          <w:szCs w:val="28"/>
          <w:lang w:val="bg-BG"/>
        </w:rPr>
      </w:pPr>
      <w:r w:rsidRPr="00E4236C">
        <w:rPr>
          <w:sz w:val="28"/>
          <w:szCs w:val="28"/>
          <w:lang w:val="bg-BG"/>
        </w:rPr>
        <w:t>2. Институции, отговарящи за изпълнението на национално ниво и местно ниво.</w:t>
      </w:r>
    </w:p>
    <w:p w:rsidR="007C5E24" w:rsidRPr="00E4236C" w:rsidRDefault="007C5E24" w:rsidP="00196FA2">
      <w:pPr>
        <w:ind w:left="360"/>
        <w:jc w:val="both"/>
        <w:rPr>
          <w:sz w:val="28"/>
          <w:szCs w:val="28"/>
          <w:lang w:val="bg-BG"/>
        </w:rPr>
      </w:pPr>
      <w:r w:rsidRPr="00E4236C">
        <w:rPr>
          <w:sz w:val="28"/>
          <w:szCs w:val="28"/>
          <w:lang w:val="bg-BG"/>
        </w:rPr>
        <w:t>3. Партньори по изпълнението</w:t>
      </w:r>
      <w:r>
        <w:rPr>
          <w:sz w:val="28"/>
          <w:szCs w:val="28"/>
          <w:lang w:val="bg-BG"/>
        </w:rPr>
        <w:t>.</w:t>
      </w:r>
    </w:p>
    <w:p w:rsidR="007C5E24" w:rsidRPr="00E4236C" w:rsidRDefault="007C5E24" w:rsidP="00E17A82">
      <w:pPr>
        <w:jc w:val="both"/>
        <w:rPr>
          <w:sz w:val="28"/>
          <w:szCs w:val="28"/>
          <w:lang w:val="bg-BG"/>
        </w:rPr>
      </w:pPr>
      <w:r w:rsidRPr="00E4236C">
        <w:rPr>
          <w:sz w:val="28"/>
          <w:szCs w:val="28"/>
          <w:lang w:val="bg-BG"/>
        </w:rPr>
        <w:t xml:space="preserve">     4. Финансиране на дейностите и контрол на разходите</w:t>
      </w:r>
      <w:r>
        <w:rPr>
          <w:sz w:val="28"/>
          <w:szCs w:val="28"/>
          <w:lang w:val="bg-BG"/>
        </w:rPr>
        <w:t>.</w:t>
      </w:r>
    </w:p>
    <w:p w:rsidR="007C5E24" w:rsidRPr="00E4236C" w:rsidRDefault="007C5E24" w:rsidP="00955BE3">
      <w:pPr>
        <w:jc w:val="both"/>
        <w:rPr>
          <w:b/>
          <w:sz w:val="28"/>
          <w:szCs w:val="28"/>
          <w:lang w:val="bg-BG"/>
        </w:rPr>
      </w:pPr>
      <w:r w:rsidRPr="00E4236C">
        <w:rPr>
          <w:sz w:val="28"/>
          <w:szCs w:val="28"/>
          <w:lang w:val="bg-BG"/>
        </w:rPr>
        <w:t xml:space="preserve">     </w:t>
      </w:r>
    </w:p>
    <w:p w:rsidR="007C5E24" w:rsidRDefault="007C5E24">
      <w:pPr>
        <w:spacing w:after="200" w:line="276" w:lineRule="auto"/>
        <w:rPr>
          <w:b/>
          <w:sz w:val="28"/>
          <w:szCs w:val="28"/>
          <w:lang w:val="bg-BG"/>
        </w:rPr>
      </w:pPr>
      <w:r>
        <w:rPr>
          <w:b/>
          <w:sz w:val="28"/>
          <w:szCs w:val="28"/>
          <w:lang w:val="bg-BG"/>
        </w:rPr>
        <w:br w:type="page"/>
      </w:r>
    </w:p>
    <w:p w:rsidR="007C5E24" w:rsidRPr="00E4236C" w:rsidRDefault="007C5E24" w:rsidP="00BD512F">
      <w:pPr>
        <w:jc w:val="both"/>
        <w:rPr>
          <w:b/>
          <w:sz w:val="28"/>
          <w:szCs w:val="28"/>
          <w:lang w:val="bg-BG"/>
        </w:rPr>
      </w:pPr>
      <w:r w:rsidRPr="00E4236C">
        <w:rPr>
          <w:b/>
          <w:sz w:val="28"/>
          <w:szCs w:val="28"/>
          <w:lang w:val="bg-BG"/>
        </w:rPr>
        <w:lastRenderedPageBreak/>
        <w:t>ВЪВЕДЕНИЕ</w:t>
      </w:r>
    </w:p>
    <w:p w:rsidR="007C5E24" w:rsidRPr="00E4236C" w:rsidRDefault="007C5E24" w:rsidP="00BD512F">
      <w:pPr>
        <w:jc w:val="both"/>
        <w:rPr>
          <w:b/>
          <w:sz w:val="28"/>
          <w:szCs w:val="28"/>
          <w:lang w:val="bg-BG"/>
        </w:rPr>
      </w:pPr>
    </w:p>
    <w:p w:rsidR="007C5E24" w:rsidRPr="007D4BD5" w:rsidRDefault="007C5E24" w:rsidP="00BD512F">
      <w:pPr>
        <w:spacing w:before="120" w:after="120" w:line="276" w:lineRule="auto"/>
        <w:jc w:val="both"/>
        <w:rPr>
          <w:sz w:val="28"/>
          <w:szCs w:val="28"/>
          <w:lang w:val="bg-BG"/>
        </w:rPr>
      </w:pPr>
      <w:r w:rsidRPr="007D4BD5">
        <w:rPr>
          <w:sz w:val="28"/>
          <w:szCs w:val="28"/>
          <w:lang w:val="bg-BG"/>
        </w:rPr>
        <w:t>Правителството на Република България утвърждава тази Национална стратегия за борба с наркотиците, основана на интегриран, обективен и балансиран подход към проблемите, свързани с намаляване на търсенето и предлагането на наркотици.</w:t>
      </w:r>
    </w:p>
    <w:p w:rsidR="007C5E24" w:rsidRPr="007D4BD5" w:rsidRDefault="007C5E24" w:rsidP="00BD512F">
      <w:pPr>
        <w:spacing w:before="120" w:after="120" w:line="276" w:lineRule="auto"/>
        <w:jc w:val="both"/>
        <w:rPr>
          <w:color w:val="000000"/>
          <w:sz w:val="28"/>
          <w:szCs w:val="28"/>
          <w:lang w:val="bg-BG"/>
        </w:rPr>
      </w:pPr>
      <w:r w:rsidRPr="007D4BD5">
        <w:rPr>
          <w:sz w:val="28"/>
          <w:szCs w:val="28"/>
          <w:lang w:val="bg-BG"/>
        </w:rPr>
        <w:t>Географското разположение на България на т. нар. Балкански път на наркотиците и членството ни в ЕС, определят политиката на държавата в областта на борбата срещу наркотиците.</w:t>
      </w:r>
    </w:p>
    <w:p w:rsidR="007C5E24" w:rsidRPr="007D4BD5" w:rsidRDefault="007C5E24" w:rsidP="00BD512F">
      <w:pPr>
        <w:pStyle w:val="BodyText2"/>
        <w:spacing w:before="120" w:after="120" w:line="276" w:lineRule="auto"/>
        <w:jc w:val="both"/>
        <w:rPr>
          <w:color w:val="auto"/>
          <w:sz w:val="28"/>
          <w:szCs w:val="28"/>
          <w:lang w:val="bg-BG"/>
        </w:rPr>
      </w:pPr>
      <w:r w:rsidRPr="007D4BD5">
        <w:rPr>
          <w:color w:val="auto"/>
          <w:sz w:val="28"/>
          <w:szCs w:val="28"/>
          <w:lang w:val="bg-BG"/>
        </w:rPr>
        <w:t>Националната стратегия за борба с наркотиците се основава на принципи на международното право, утвърдени с конвенциите на ООН в тази област</w:t>
      </w:r>
      <w:r w:rsidRPr="007D4BD5">
        <w:rPr>
          <w:rStyle w:val="FootnoteReference"/>
          <w:color w:val="auto"/>
          <w:sz w:val="28"/>
          <w:szCs w:val="28"/>
          <w:lang w:val="bg-BG"/>
        </w:rPr>
        <w:footnoteReference w:id="1"/>
      </w:r>
      <w:r w:rsidRPr="007D4BD5">
        <w:rPr>
          <w:color w:val="auto"/>
          <w:sz w:val="28"/>
          <w:szCs w:val="28"/>
          <w:lang w:val="bg-BG"/>
        </w:rPr>
        <w:t>, които определят международната правна рамка за борба срещу забранени наркотични вещества, както и на Всеобщата декларация за правата на човека.</w:t>
      </w:r>
    </w:p>
    <w:p w:rsidR="007C5E24" w:rsidRPr="007D4BD5" w:rsidRDefault="007C5E24" w:rsidP="00BD512F">
      <w:pPr>
        <w:pStyle w:val="BodyText2"/>
        <w:spacing w:before="120" w:after="120" w:line="276" w:lineRule="auto"/>
        <w:jc w:val="both"/>
        <w:rPr>
          <w:color w:val="auto"/>
          <w:sz w:val="28"/>
          <w:szCs w:val="28"/>
          <w:lang w:val="bg-BG"/>
        </w:rPr>
      </w:pPr>
      <w:r w:rsidRPr="007D4BD5">
        <w:rPr>
          <w:color w:val="auto"/>
          <w:sz w:val="28"/>
          <w:szCs w:val="28"/>
          <w:lang w:val="bg-BG"/>
        </w:rPr>
        <w:t xml:space="preserve">Стратегията зачита основните принципи на законодателството на Европейския съюз (ЕС) и основните  европейски  ценности - уважение на човешкото достойнство, свобода, демокрация, равенство, солидарност, </w:t>
      </w:r>
      <w:r w:rsidRPr="002646B5">
        <w:rPr>
          <w:color w:val="auto"/>
          <w:sz w:val="28"/>
          <w:szCs w:val="28"/>
          <w:lang w:val="bg-BG" w:eastAsia="bg-BG"/>
        </w:rPr>
        <w:t>принципите на правовата държава и правата на човека</w:t>
      </w:r>
      <w:r w:rsidRPr="007D4BD5">
        <w:rPr>
          <w:color w:val="auto"/>
          <w:sz w:val="28"/>
          <w:szCs w:val="28"/>
          <w:lang w:val="bg-BG"/>
        </w:rPr>
        <w:t>.</w:t>
      </w:r>
    </w:p>
    <w:p w:rsidR="007C5E24" w:rsidRPr="007D4BD5" w:rsidRDefault="007C5E24" w:rsidP="00BD512F">
      <w:pPr>
        <w:pStyle w:val="BodyText2"/>
        <w:spacing w:before="120" w:after="120" w:line="276" w:lineRule="auto"/>
        <w:jc w:val="both"/>
        <w:rPr>
          <w:color w:val="auto"/>
          <w:sz w:val="28"/>
          <w:szCs w:val="28"/>
          <w:lang w:val="bg-BG"/>
        </w:rPr>
      </w:pPr>
      <w:r w:rsidRPr="007D4BD5">
        <w:rPr>
          <w:color w:val="auto"/>
          <w:sz w:val="28"/>
          <w:szCs w:val="28"/>
          <w:lang w:val="bg-BG"/>
        </w:rPr>
        <w:t>Настоящата Стратегия продължава да прилага утвърдени в предишните национални стратегии за борба с наркотиците принципи, а именно:</w:t>
      </w:r>
    </w:p>
    <w:p w:rsidR="007C5E24" w:rsidRPr="007D4BD5" w:rsidRDefault="007C5E24" w:rsidP="00BD512F">
      <w:pPr>
        <w:numPr>
          <w:ilvl w:val="0"/>
          <w:numId w:val="36"/>
        </w:numPr>
        <w:spacing w:line="276" w:lineRule="auto"/>
        <w:ind w:left="0" w:firstLine="0"/>
        <w:jc w:val="both"/>
        <w:rPr>
          <w:sz w:val="28"/>
          <w:szCs w:val="28"/>
          <w:lang w:val="bg-BG"/>
        </w:rPr>
      </w:pPr>
      <w:r w:rsidRPr="007D4BD5">
        <w:rPr>
          <w:color w:val="000000"/>
          <w:sz w:val="28"/>
          <w:szCs w:val="28"/>
          <w:lang w:val="bg-BG"/>
        </w:rPr>
        <w:t>Ефективност и ефикасност</w:t>
      </w:r>
      <w:r w:rsidRPr="007D4BD5">
        <w:rPr>
          <w:color w:val="000000"/>
          <w:sz w:val="28"/>
          <w:szCs w:val="28"/>
          <w:lang w:val="ru-RU"/>
        </w:rPr>
        <w:t xml:space="preserve"> – гарантиране на успешното изпълнение на стратегическите задачи.</w:t>
      </w:r>
    </w:p>
    <w:p w:rsidR="007C5E24" w:rsidRPr="007D4BD5" w:rsidRDefault="007C5E24" w:rsidP="00BD512F">
      <w:pPr>
        <w:numPr>
          <w:ilvl w:val="0"/>
          <w:numId w:val="36"/>
        </w:numPr>
        <w:spacing w:line="276" w:lineRule="auto"/>
        <w:ind w:left="0" w:firstLine="0"/>
        <w:jc w:val="both"/>
        <w:rPr>
          <w:sz w:val="28"/>
          <w:szCs w:val="28"/>
          <w:lang w:val="bg-BG"/>
        </w:rPr>
      </w:pPr>
      <w:r w:rsidRPr="007D4BD5">
        <w:rPr>
          <w:sz w:val="28"/>
          <w:szCs w:val="28"/>
          <w:lang w:val="bg-BG"/>
        </w:rPr>
        <w:t>Подход, основан на опит и резултати от научни изследвания.</w:t>
      </w:r>
    </w:p>
    <w:p w:rsidR="007C5E24" w:rsidRPr="007D4BD5" w:rsidRDefault="007C5E24" w:rsidP="00BD512F">
      <w:pPr>
        <w:numPr>
          <w:ilvl w:val="0"/>
          <w:numId w:val="36"/>
        </w:numPr>
        <w:spacing w:line="276" w:lineRule="auto"/>
        <w:ind w:left="0" w:firstLine="0"/>
        <w:jc w:val="both"/>
        <w:rPr>
          <w:sz w:val="28"/>
          <w:szCs w:val="28"/>
          <w:lang w:val="bg-BG"/>
        </w:rPr>
      </w:pPr>
      <w:r w:rsidRPr="007D4BD5">
        <w:rPr>
          <w:sz w:val="28"/>
          <w:szCs w:val="28"/>
          <w:lang w:val="bg-BG"/>
        </w:rPr>
        <w:t>Прозрачност – управление и изпълнение на стратегията, достъпни за външно наблюдение и контрол.</w:t>
      </w:r>
    </w:p>
    <w:p w:rsidR="007C5E24" w:rsidRPr="007D4BD5" w:rsidRDefault="007C5E24" w:rsidP="00BD512F">
      <w:pPr>
        <w:pStyle w:val="BodyText2"/>
        <w:numPr>
          <w:ilvl w:val="0"/>
          <w:numId w:val="36"/>
        </w:numPr>
        <w:spacing w:before="120" w:after="120" w:line="276" w:lineRule="auto"/>
        <w:ind w:left="0" w:firstLine="0"/>
        <w:jc w:val="both"/>
        <w:rPr>
          <w:color w:val="auto"/>
          <w:sz w:val="28"/>
          <w:szCs w:val="28"/>
          <w:lang w:val="bg-BG"/>
        </w:rPr>
      </w:pPr>
      <w:r w:rsidRPr="007D4BD5">
        <w:rPr>
          <w:color w:val="auto"/>
          <w:sz w:val="28"/>
          <w:szCs w:val="28"/>
          <w:lang w:val="bg-BG"/>
        </w:rPr>
        <w:t xml:space="preserve">Партньорство и сътрудничество - изпълнение на националната стратегия с широко участие на </w:t>
      </w:r>
      <w:r w:rsidRPr="007D4BD5">
        <w:rPr>
          <w:color w:val="auto"/>
          <w:sz w:val="28"/>
          <w:szCs w:val="28"/>
          <w:lang w:val="ru-RU"/>
        </w:rPr>
        <w:t xml:space="preserve">институции, </w:t>
      </w:r>
      <w:r w:rsidRPr="007D4BD5">
        <w:rPr>
          <w:color w:val="auto"/>
          <w:sz w:val="28"/>
          <w:szCs w:val="28"/>
          <w:lang w:val="bg-BG"/>
        </w:rPr>
        <w:t>социални партньори, представители на частния сектор и гражданското общество.</w:t>
      </w:r>
    </w:p>
    <w:p w:rsidR="007C5E24" w:rsidRPr="00DC6F81" w:rsidRDefault="007C5E24" w:rsidP="00BD512F">
      <w:pPr>
        <w:spacing w:before="120" w:after="120" w:line="276" w:lineRule="auto"/>
        <w:jc w:val="both"/>
        <w:rPr>
          <w:sz w:val="28"/>
          <w:szCs w:val="28"/>
          <w:lang w:val="bg-BG"/>
        </w:rPr>
      </w:pPr>
      <w:r w:rsidRPr="00DC6F81">
        <w:rPr>
          <w:sz w:val="28"/>
          <w:szCs w:val="28"/>
          <w:lang w:val="bg-BG"/>
        </w:rPr>
        <w:t>Настоящата Стратегия е съобразена със Стратегията на ЕС за борба с наркотиците (2013—2020</w:t>
      </w:r>
      <w:r w:rsidRPr="00DC6F81">
        <w:rPr>
          <w:sz w:val="28"/>
          <w:szCs w:val="28"/>
        </w:rPr>
        <w:t> </w:t>
      </w:r>
      <w:r w:rsidRPr="00DC6F81">
        <w:rPr>
          <w:sz w:val="28"/>
          <w:szCs w:val="28"/>
          <w:lang w:val="bg-BG"/>
        </w:rPr>
        <w:t>г.)</w:t>
      </w:r>
      <w:r>
        <w:rPr>
          <w:sz w:val="28"/>
          <w:szCs w:val="28"/>
          <w:lang w:val="bg-BG"/>
        </w:rPr>
        <w:t xml:space="preserve"> и взема предвид</w:t>
      </w:r>
      <w:r w:rsidRPr="00DC6F81">
        <w:rPr>
          <w:lang w:val="bg-BG"/>
        </w:rPr>
        <w:t xml:space="preserve"> </w:t>
      </w:r>
      <w:r w:rsidRPr="00DC6F81">
        <w:rPr>
          <w:sz w:val="28"/>
          <w:szCs w:val="28"/>
          <w:lang w:val="bg-BG"/>
        </w:rPr>
        <w:t>резултатите, постигнати при изпълнение на предишните Национални стратегии.</w:t>
      </w:r>
    </w:p>
    <w:p w:rsidR="007C5E24" w:rsidRPr="00DC6F81" w:rsidRDefault="007C5E24" w:rsidP="00BD512F">
      <w:pPr>
        <w:pStyle w:val="BodyText3"/>
        <w:spacing w:before="120" w:after="120" w:line="276" w:lineRule="auto"/>
        <w:rPr>
          <w:sz w:val="28"/>
          <w:szCs w:val="28"/>
        </w:rPr>
      </w:pPr>
      <w:r w:rsidRPr="00DC6F81">
        <w:rPr>
          <w:sz w:val="28"/>
          <w:szCs w:val="28"/>
        </w:rPr>
        <w:lastRenderedPageBreak/>
        <w:t xml:space="preserve">Стратегията е съгласувана с представители на неправителствените организации, работещи по проблемите с наркотиците. </w:t>
      </w:r>
    </w:p>
    <w:p w:rsidR="007C5E24" w:rsidRPr="007D4BD5" w:rsidRDefault="007C5E24" w:rsidP="00BD512F">
      <w:pPr>
        <w:spacing w:before="120" w:after="120" w:line="276" w:lineRule="auto"/>
        <w:jc w:val="both"/>
        <w:rPr>
          <w:sz w:val="28"/>
          <w:szCs w:val="28"/>
          <w:lang w:val="bg-BG"/>
        </w:rPr>
      </w:pPr>
      <w:r w:rsidRPr="007D4BD5">
        <w:rPr>
          <w:sz w:val="28"/>
          <w:szCs w:val="28"/>
          <w:lang w:val="bg-BG"/>
        </w:rPr>
        <w:t xml:space="preserve">Националната стратегия 2014-2018 г. включва две </w:t>
      </w:r>
      <w:r>
        <w:rPr>
          <w:sz w:val="28"/>
          <w:szCs w:val="28"/>
          <w:lang w:val="bg-BG"/>
        </w:rPr>
        <w:t>стратегически</w:t>
      </w:r>
      <w:r w:rsidRPr="007D4BD5">
        <w:rPr>
          <w:sz w:val="28"/>
          <w:szCs w:val="28"/>
          <w:lang w:val="bg-BG"/>
        </w:rPr>
        <w:t xml:space="preserve"> области на действие - намаляване на търсенето и намаляване на предлагането и </w:t>
      </w:r>
      <w:r>
        <w:rPr>
          <w:sz w:val="28"/>
          <w:szCs w:val="28"/>
          <w:lang w:val="bg-BG"/>
        </w:rPr>
        <w:t>три</w:t>
      </w:r>
      <w:r w:rsidRPr="007D4BD5">
        <w:rPr>
          <w:sz w:val="28"/>
          <w:szCs w:val="28"/>
          <w:lang w:val="bg-BG"/>
        </w:rPr>
        <w:t xml:space="preserve"> съвместни области на дейност:</w:t>
      </w:r>
    </w:p>
    <w:p w:rsidR="007C5E24" w:rsidRPr="007D4BD5" w:rsidRDefault="007C5E24" w:rsidP="00BD512F">
      <w:pPr>
        <w:numPr>
          <w:ilvl w:val="0"/>
          <w:numId w:val="37"/>
        </w:numPr>
        <w:spacing w:before="120" w:after="120" w:line="276" w:lineRule="auto"/>
        <w:ind w:left="0" w:firstLine="0"/>
        <w:jc w:val="both"/>
        <w:rPr>
          <w:sz w:val="28"/>
          <w:szCs w:val="28"/>
          <w:lang w:val="bg-BG"/>
        </w:rPr>
      </w:pPr>
      <w:r>
        <w:rPr>
          <w:sz w:val="28"/>
          <w:szCs w:val="28"/>
          <w:lang w:val="bg-BG"/>
        </w:rPr>
        <w:t>К</w:t>
      </w:r>
      <w:r w:rsidRPr="00E4236C">
        <w:rPr>
          <w:sz w:val="28"/>
          <w:szCs w:val="28"/>
          <w:lang w:val="bg-BG"/>
        </w:rPr>
        <w:t>оординация</w:t>
      </w:r>
      <w:r>
        <w:rPr>
          <w:sz w:val="28"/>
          <w:szCs w:val="28"/>
          <w:lang w:val="bg-BG"/>
        </w:rPr>
        <w:t>,</w:t>
      </w:r>
      <w:r w:rsidRPr="00E4236C">
        <w:rPr>
          <w:sz w:val="28"/>
          <w:szCs w:val="28"/>
          <w:lang w:val="bg-BG"/>
        </w:rPr>
        <w:t xml:space="preserve"> международно  сътрудничество</w:t>
      </w:r>
      <w:r>
        <w:rPr>
          <w:sz w:val="28"/>
          <w:szCs w:val="28"/>
          <w:lang w:val="bg-BG"/>
        </w:rPr>
        <w:t xml:space="preserve"> и у</w:t>
      </w:r>
      <w:r w:rsidRPr="00E4236C">
        <w:rPr>
          <w:sz w:val="28"/>
          <w:szCs w:val="28"/>
          <w:lang w:val="bg-BG"/>
        </w:rPr>
        <w:t>съвършенстване на законодателството</w:t>
      </w:r>
      <w:r w:rsidRPr="007D4BD5">
        <w:rPr>
          <w:sz w:val="28"/>
          <w:szCs w:val="28"/>
          <w:lang w:val="bg-BG"/>
        </w:rPr>
        <w:t xml:space="preserve">; </w:t>
      </w:r>
    </w:p>
    <w:p w:rsidR="007C5E24" w:rsidRPr="007D4BD5" w:rsidRDefault="007C5E24" w:rsidP="00BD512F">
      <w:pPr>
        <w:numPr>
          <w:ilvl w:val="0"/>
          <w:numId w:val="37"/>
        </w:numPr>
        <w:spacing w:before="120" w:after="120" w:line="276" w:lineRule="auto"/>
        <w:ind w:left="0" w:firstLine="0"/>
        <w:jc w:val="both"/>
        <w:rPr>
          <w:sz w:val="28"/>
          <w:szCs w:val="28"/>
          <w:lang w:val="bg-BG"/>
        </w:rPr>
      </w:pPr>
      <w:r w:rsidRPr="00E4236C">
        <w:rPr>
          <w:sz w:val="28"/>
          <w:szCs w:val="28"/>
          <w:lang w:val="bg-BG"/>
        </w:rPr>
        <w:t>Публична информационна система и научно изследователска дейност</w:t>
      </w:r>
      <w:r w:rsidRPr="007D4BD5">
        <w:rPr>
          <w:sz w:val="28"/>
          <w:szCs w:val="28"/>
          <w:lang w:val="bg-BG"/>
        </w:rPr>
        <w:t xml:space="preserve">; </w:t>
      </w:r>
    </w:p>
    <w:p w:rsidR="007C5E24" w:rsidRPr="007D4BD5" w:rsidRDefault="007C5E24" w:rsidP="00BD512F">
      <w:pPr>
        <w:numPr>
          <w:ilvl w:val="0"/>
          <w:numId w:val="37"/>
        </w:numPr>
        <w:spacing w:before="120" w:after="120" w:line="276" w:lineRule="auto"/>
        <w:ind w:left="0" w:firstLine="0"/>
        <w:jc w:val="both"/>
        <w:rPr>
          <w:sz w:val="28"/>
          <w:szCs w:val="28"/>
          <w:lang w:val="bg-BG"/>
        </w:rPr>
      </w:pPr>
      <w:r>
        <w:rPr>
          <w:sz w:val="28"/>
          <w:szCs w:val="28"/>
          <w:lang w:val="bg-BG"/>
        </w:rPr>
        <w:t>Мониторинг и оценка.</w:t>
      </w:r>
    </w:p>
    <w:p w:rsidR="007C5E24" w:rsidRPr="007D4BD5" w:rsidRDefault="007C5E24" w:rsidP="00BD512F">
      <w:pPr>
        <w:jc w:val="both"/>
        <w:rPr>
          <w:sz w:val="28"/>
          <w:szCs w:val="28"/>
          <w:lang w:val="bg-BG"/>
        </w:rPr>
      </w:pPr>
      <w:r w:rsidRPr="007D4BD5">
        <w:rPr>
          <w:sz w:val="28"/>
          <w:szCs w:val="28"/>
          <w:lang w:val="bg-BG"/>
        </w:rPr>
        <w:t>За изпълнение на Националната стратегия за борба с наркотиците се разработва План за действие към нея. Планът за действие съдържа конкретни мерки за реализиране на стратегическите задачи за намаляване на търсенето и за намаляване предлагането на наркотици, срокове за изпълнението им и отговорни институции.</w:t>
      </w:r>
    </w:p>
    <w:p w:rsidR="007C5E24" w:rsidRPr="007D4BD5" w:rsidRDefault="007C5E24" w:rsidP="00BD512F">
      <w:pPr>
        <w:jc w:val="both"/>
        <w:rPr>
          <w:b/>
          <w:sz w:val="28"/>
          <w:szCs w:val="28"/>
          <w:lang w:val="bg-BG"/>
        </w:rPr>
      </w:pPr>
      <w:r w:rsidRPr="007D4BD5">
        <w:rPr>
          <w:sz w:val="28"/>
          <w:szCs w:val="28"/>
          <w:lang w:val="bg-BG"/>
        </w:rPr>
        <w:br w:type="page"/>
      </w:r>
    </w:p>
    <w:p w:rsidR="007C5E24" w:rsidRPr="007D4BD5" w:rsidRDefault="007C5E24" w:rsidP="00BD512F">
      <w:pPr>
        <w:jc w:val="both"/>
        <w:rPr>
          <w:b/>
          <w:sz w:val="28"/>
          <w:szCs w:val="28"/>
          <w:lang w:val="bg-BG"/>
        </w:rPr>
      </w:pPr>
    </w:p>
    <w:p w:rsidR="007C5E24" w:rsidRPr="007D4BD5" w:rsidRDefault="007C5E24" w:rsidP="00BD512F">
      <w:pPr>
        <w:jc w:val="both"/>
        <w:rPr>
          <w:b/>
          <w:sz w:val="28"/>
          <w:szCs w:val="28"/>
          <w:lang w:val="bg-BG"/>
        </w:rPr>
      </w:pPr>
      <w:r w:rsidRPr="007D4BD5">
        <w:rPr>
          <w:b/>
          <w:sz w:val="28"/>
          <w:szCs w:val="28"/>
          <w:lang w:val="bg-BG"/>
        </w:rPr>
        <w:t xml:space="preserve">ЧАСТ  І.  </w:t>
      </w:r>
      <w:r w:rsidRPr="007D4BD5">
        <w:rPr>
          <w:b/>
          <w:i/>
          <w:sz w:val="28"/>
          <w:szCs w:val="28"/>
          <w:lang w:val="bg-BG"/>
        </w:rPr>
        <w:t>АНАЛИЗ  НА СИТУАЦИЯТА.</w:t>
      </w:r>
    </w:p>
    <w:p w:rsidR="007C5E24" w:rsidRPr="007D4BD5" w:rsidRDefault="007C5E24" w:rsidP="00BD512F">
      <w:pPr>
        <w:jc w:val="both"/>
        <w:rPr>
          <w:b/>
          <w:sz w:val="28"/>
          <w:szCs w:val="28"/>
          <w:lang w:val="bg-BG"/>
        </w:rPr>
      </w:pPr>
    </w:p>
    <w:p w:rsidR="007C5E24" w:rsidRPr="007D4BD5" w:rsidRDefault="007C5E24" w:rsidP="00BD512F">
      <w:pPr>
        <w:tabs>
          <w:tab w:val="left" w:pos="1080"/>
        </w:tabs>
        <w:jc w:val="both"/>
        <w:rPr>
          <w:sz w:val="28"/>
          <w:szCs w:val="28"/>
          <w:lang w:val="bg-BG"/>
        </w:rPr>
      </w:pPr>
      <w:r w:rsidRPr="007D4BD5">
        <w:rPr>
          <w:b/>
          <w:sz w:val="28"/>
          <w:szCs w:val="28"/>
          <w:lang w:val="bg-BG"/>
        </w:rPr>
        <w:t>1. Състояние  и  тенденции</w:t>
      </w:r>
    </w:p>
    <w:p w:rsidR="007C5E24" w:rsidRPr="007D4BD5" w:rsidRDefault="007C5E24" w:rsidP="00BD512F">
      <w:pPr>
        <w:jc w:val="both"/>
        <w:rPr>
          <w:sz w:val="28"/>
          <w:szCs w:val="28"/>
          <w:lang w:val="bg-BG"/>
        </w:rPr>
      </w:pPr>
    </w:p>
    <w:p w:rsidR="007C5E24" w:rsidRPr="007D4BD5" w:rsidRDefault="007C5E24" w:rsidP="00BD512F">
      <w:pPr>
        <w:jc w:val="both"/>
        <w:rPr>
          <w:b/>
          <w:sz w:val="28"/>
          <w:szCs w:val="28"/>
          <w:lang w:val="bg-BG"/>
        </w:rPr>
      </w:pPr>
      <w:r w:rsidRPr="007D4BD5">
        <w:rPr>
          <w:b/>
          <w:sz w:val="28"/>
          <w:szCs w:val="28"/>
          <w:lang w:val="bg-BG"/>
        </w:rPr>
        <w:t>А.  В областта на употребата на наркотици</w:t>
      </w:r>
    </w:p>
    <w:p w:rsidR="007C5E24" w:rsidRPr="007D4BD5" w:rsidRDefault="007C5E24" w:rsidP="00BD512F">
      <w:pPr>
        <w:jc w:val="both"/>
        <w:rPr>
          <w:sz w:val="28"/>
          <w:szCs w:val="28"/>
          <w:lang w:val="bg-BG"/>
        </w:rPr>
      </w:pPr>
    </w:p>
    <w:p w:rsidR="007C5E24" w:rsidRPr="007D4BD5" w:rsidRDefault="007C5E24" w:rsidP="00BD512F">
      <w:pPr>
        <w:jc w:val="both"/>
        <w:rPr>
          <w:rFonts w:eastAsia="Batang"/>
          <w:sz w:val="28"/>
          <w:szCs w:val="28"/>
          <w:u w:val="single"/>
          <w:lang w:val="ru-RU"/>
        </w:rPr>
      </w:pPr>
      <w:r w:rsidRPr="007D4BD5">
        <w:rPr>
          <w:rFonts w:eastAsia="Batang"/>
          <w:sz w:val="28"/>
          <w:szCs w:val="28"/>
          <w:u w:val="single"/>
          <w:lang w:val="ru-RU"/>
        </w:rPr>
        <w:t>1. Употреба на наркотични вещества сред населението в страната</w:t>
      </w:r>
    </w:p>
    <w:p w:rsidR="007C5E24" w:rsidRPr="007D4BD5" w:rsidRDefault="007C5E24" w:rsidP="00BD512F">
      <w:pPr>
        <w:jc w:val="both"/>
        <w:rPr>
          <w:rFonts w:eastAsia="Batang"/>
          <w:sz w:val="28"/>
          <w:szCs w:val="28"/>
          <w:u w:val="single"/>
          <w:lang w:val="ru-RU"/>
        </w:rPr>
      </w:pPr>
    </w:p>
    <w:p w:rsidR="007C5E24" w:rsidRPr="007D4BD5" w:rsidRDefault="007C5E24" w:rsidP="00BD512F">
      <w:pPr>
        <w:jc w:val="both"/>
        <w:rPr>
          <w:sz w:val="28"/>
          <w:szCs w:val="28"/>
          <w:lang w:val="ru-RU"/>
        </w:rPr>
      </w:pPr>
      <w:r w:rsidRPr="007D4BD5">
        <w:rPr>
          <w:sz w:val="28"/>
          <w:szCs w:val="28"/>
          <w:lang w:val="ru-RU"/>
        </w:rPr>
        <w:t xml:space="preserve">През последните години се наблюдава известна динамика в основните показатели за употребата на наркотици в България, което съответства на общите тенденции в Европейския съюз. </w:t>
      </w:r>
    </w:p>
    <w:p w:rsidR="007C5E24" w:rsidRPr="007D4BD5" w:rsidRDefault="007C5E24" w:rsidP="00BD512F">
      <w:pPr>
        <w:jc w:val="both"/>
        <w:rPr>
          <w:sz w:val="28"/>
          <w:szCs w:val="28"/>
          <w:lang w:val="bg-BG"/>
        </w:rPr>
      </w:pPr>
      <w:r w:rsidRPr="007D4BD5">
        <w:rPr>
          <w:sz w:val="28"/>
          <w:szCs w:val="28"/>
          <w:lang w:val="bg-BG"/>
        </w:rPr>
        <w:t>По обобщени данни от проучвания през периода 2010-2012 година общо около 560-570</w:t>
      </w:r>
      <w:r w:rsidRPr="007D4BD5">
        <w:rPr>
          <w:sz w:val="28"/>
          <w:szCs w:val="28"/>
          <w:lang w:val="ru-RU"/>
        </w:rPr>
        <w:t xml:space="preserve"> </w:t>
      </w:r>
      <w:r w:rsidRPr="007D4BD5">
        <w:rPr>
          <w:sz w:val="28"/>
          <w:szCs w:val="28"/>
          <w:lang w:val="bg-BG"/>
        </w:rPr>
        <w:t>000</w:t>
      </w:r>
      <w:r w:rsidRPr="007D4BD5">
        <w:rPr>
          <w:b/>
          <w:sz w:val="28"/>
          <w:szCs w:val="28"/>
          <w:lang w:val="bg-BG"/>
        </w:rPr>
        <w:t xml:space="preserve"> </w:t>
      </w:r>
      <w:r w:rsidRPr="007D4BD5">
        <w:rPr>
          <w:sz w:val="28"/>
          <w:szCs w:val="28"/>
          <w:lang w:val="bg-BG"/>
        </w:rPr>
        <w:t>български граждани от 15 до 6</w:t>
      </w:r>
      <w:r w:rsidRPr="002646B5">
        <w:rPr>
          <w:sz w:val="28"/>
          <w:szCs w:val="28"/>
          <w:lang w:val="ru-RU"/>
        </w:rPr>
        <w:t>4</w:t>
      </w:r>
      <w:r w:rsidRPr="007D4BD5">
        <w:rPr>
          <w:sz w:val="28"/>
          <w:szCs w:val="28"/>
          <w:lang w:val="bg-BG"/>
        </w:rPr>
        <w:t xml:space="preserve"> години поне веднъж в живота си са употребили някакво наркотично вещество. От тази гледна точка се наблюдава увеличение на броя на хората с най-малкото една употреба на някое от веществата. Проучване сред общото население (15-64 г.) показва, че към края на 2012 г. 8.4 % от населението е в тази група.</w:t>
      </w:r>
    </w:p>
    <w:p w:rsidR="007C5E24" w:rsidRPr="007D4BD5" w:rsidRDefault="007C5E24" w:rsidP="00BD512F">
      <w:pPr>
        <w:jc w:val="both"/>
        <w:rPr>
          <w:sz w:val="28"/>
          <w:szCs w:val="28"/>
          <w:lang w:val="ru-RU"/>
        </w:rPr>
      </w:pPr>
      <w:r w:rsidRPr="007D4BD5">
        <w:rPr>
          <w:sz w:val="28"/>
          <w:szCs w:val="28"/>
          <w:lang w:val="bg-BG"/>
        </w:rPr>
        <w:t>Употребилите някакво наркотично вещество през последния месец са общо около 170-180 000 български граждани от 15 до 6</w:t>
      </w:r>
      <w:r w:rsidRPr="002646B5">
        <w:rPr>
          <w:sz w:val="28"/>
          <w:szCs w:val="28"/>
          <w:lang w:val="bg-BG"/>
        </w:rPr>
        <w:t>4</w:t>
      </w:r>
      <w:r w:rsidRPr="007D4BD5">
        <w:rPr>
          <w:sz w:val="28"/>
          <w:szCs w:val="28"/>
          <w:lang w:val="bg-BG"/>
        </w:rPr>
        <w:t xml:space="preserve"> години (2012). Към края на 2012 г. тази група е представявала 2.1 % от населението. </w:t>
      </w:r>
    </w:p>
    <w:p w:rsidR="007C5E24" w:rsidRPr="007D4BD5" w:rsidRDefault="007C5E24" w:rsidP="00BD512F">
      <w:pPr>
        <w:tabs>
          <w:tab w:val="left" w:pos="-180"/>
        </w:tabs>
        <w:ind w:right="85"/>
        <w:jc w:val="both"/>
        <w:rPr>
          <w:sz w:val="28"/>
          <w:szCs w:val="28"/>
          <w:lang w:val="ru-RU"/>
        </w:rPr>
      </w:pPr>
      <w:r w:rsidRPr="007D4BD5">
        <w:rPr>
          <w:sz w:val="28"/>
          <w:szCs w:val="28"/>
          <w:lang w:val="bg-BG"/>
        </w:rPr>
        <w:t>Структурата на употребата по вид вещество остава като цяло без особени промени през последните пет години. Най-масово използваният наркотик е марихуаната. Хероинът пък е все още най-силно свързания с проблемна употреба наркотик, но с нарастваща тенденция към спадане за сметка на стимулантите. Нараства  употребата  на</w:t>
      </w:r>
      <w:r w:rsidRPr="007D4BD5">
        <w:rPr>
          <w:sz w:val="28"/>
          <w:szCs w:val="28"/>
          <w:lang w:val="ru-RU"/>
        </w:rPr>
        <w:t xml:space="preserve"> синтетичните  стимуланти -  амфетамини и вещества от типа на екстази. При употребата на кокаин  също се наблюдава тенденция на увеличение.</w:t>
      </w:r>
    </w:p>
    <w:p w:rsidR="007C5E24" w:rsidRPr="007D4BD5" w:rsidRDefault="007C5E24" w:rsidP="00BD512F">
      <w:pPr>
        <w:tabs>
          <w:tab w:val="left" w:pos="9000"/>
        </w:tabs>
        <w:ind w:right="85"/>
        <w:jc w:val="both"/>
        <w:rPr>
          <w:color w:val="000000"/>
          <w:sz w:val="28"/>
          <w:szCs w:val="28"/>
          <w:lang w:val="ru-RU"/>
        </w:rPr>
      </w:pPr>
      <w:r w:rsidRPr="007D4BD5">
        <w:rPr>
          <w:rFonts w:eastAsia="Batang"/>
          <w:sz w:val="28"/>
          <w:szCs w:val="28"/>
          <w:lang w:val="bg-BG"/>
        </w:rPr>
        <w:t xml:space="preserve">Младите хора на възраст между 15 и 34 години представляват около 80-83 % от всички лица във възрастовия диапазон 15-64 години, които поне веднъж в живота си са употребили някакъв наркотик. Между 36 и 39 % от студентите и </w:t>
      </w:r>
      <w:r w:rsidRPr="007D4BD5">
        <w:rPr>
          <w:color w:val="000000"/>
          <w:sz w:val="28"/>
          <w:szCs w:val="28"/>
          <w:lang w:val="ru-RU"/>
        </w:rPr>
        <w:t xml:space="preserve">учениците от 9-ти до 12-ти клас поне веднъж в живота си е пробвал някакво наркотично вещество. Увеличението на </w:t>
      </w:r>
      <w:r w:rsidRPr="007D4BD5">
        <w:rPr>
          <w:color w:val="000000"/>
          <w:sz w:val="28"/>
          <w:szCs w:val="28"/>
          <w:lang w:val="bg-BG"/>
        </w:rPr>
        <w:t xml:space="preserve">употребата поне веднъж в живота </w:t>
      </w:r>
      <w:r w:rsidRPr="007D4BD5">
        <w:rPr>
          <w:color w:val="000000"/>
          <w:sz w:val="28"/>
          <w:szCs w:val="28"/>
          <w:lang w:val="ru-RU"/>
        </w:rPr>
        <w:t xml:space="preserve">в сравнение с </w:t>
      </w:r>
      <w:smartTag w:uri="urn:schemas-microsoft-com:office:smarttags" w:element="metricconverter">
        <w:smartTagPr>
          <w:attr w:name="ProductID" w:val="2003 г"/>
        </w:smartTagPr>
        <w:r w:rsidRPr="007D4BD5">
          <w:rPr>
            <w:color w:val="000000"/>
            <w:sz w:val="28"/>
            <w:szCs w:val="28"/>
            <w:lang w:val="ru-RU"/>
          </w:rPr>
          <w:t>2003 г</w:t>
        </w:r>
      </w:smartTag>
      <w:r w:rsidRPr="007D4BD5">
        <w:rPr>
          <w:color w:val="000000"/>
          <w:sz w:val="28"/>
          <w:szCs w:val="28"/>
          <w:lang w:val="ru-RU"/>
        </w:rPr>
        <w:t xml:space="preserve">. </w:t>
      </w:r>
      <w:r w:rsidRPr="007D4BD5">
        <w:rPr>
          <w:color w:val="000000"/>
          <w:sz w:val="28"/>
          <w:szCs w:val="28"/>
          <w:lang w:val="bg-BG"/>
        </w:rPr>
        <w:t xml:space="preserve">е 30-40 </w:t>
      </w:r>
      <w:r w:rsidRPr="002646B5">
        <w:rPr>
          <w:color w:val="000000"/>
          <w:sz w:val="28"/>
          <w:szCs w:val="28"/>
          <w:lang w:val="ru-RU"/>
        </w:rPr>
        <w:t>%</w:t>
      </w:r>
      <w:r w:rsidRPr="007D4BD5">
        <w:rPr>
          <w:color w:val="000000"/>
          <w:sz w:val="28"/>
          <w:szCs w:val="28"/>
          <w:lang w:val="bg-BG"/>
        </w:rPr>
        <w:t>.</w:t>
      </w:r>
      <w:r w:rsidRPr="007D4BD5">
        <w:rPr>
          <w:color w:val="000000"/>
          <w:sz w:val="28"/>
          <w:szCs w:val="28"/>
          <w:lang w:val="ru-RU"/>
        </w:rPr>
        <w:t xml:space="preserve"> </w:t>
      </w:r>
    </w:p>
    <w:p w:rsidR="007C5E24" w:rsidRPr="007D4BD5" w:rsidRDefault="007C5E24" w:rsidP="00BD512F">
      <w:pPr>
        <w:tabs>
          <w:tab w:val="left" w:pos="9000"/>
        </w:tabs>
        <w:ind w:right="85"/>
        <w:jc w:val="both"/>
        <w:rPr>
          <w:color w:val="000000"/>
          <w:sz w:val="28"/>
          <w:szCs w:val="28"/>
          <w:lang w:val="ru-RU"/>
        </w:rPr>
      </w:pPr>
    </w:p>
    <w:p w:rsidR="007C5E24" w:rsidRPr="007D4BD5" w:rsidRDefault="007C5E24" w:rsidP="00BD512F">
      <w:pPr>
        <w:tabs>
          <w:tab w:val="left" w:pos="9000"/>
        </w:tabs>
        <w:ind w:right="85"/>
        <w:jc w:val="both"/>
        <w:rPr>
          <w:rFonts w:ascii="Arial" w:hAnsi="Arial" w:cs="Arial"/>
          <w:color w:val="000000"/>
          <w:sz w:val="28"/>
          <w:szCs w:val="28"/>
          <w:lang w:val="ru-RU"/>
        </w:rPr>
      </w:pPr>
      <w:r w:rsidRPr="007D4BD5">
        <w:rPr>
          <w:spacing w:val="-2"/>
          <w:sz w:val="28"/>
          <w:szCs w:val="28"/>
          <w:u w:val="single"/>
          <w:lang w:val="bg-BG"/>
        </w:rPr>
        <w:t>2. Употреба на нови психоактивни вещества</w:t>
      </w:r>
    </w:p>
    <w:p w:rsidR="007C5E24" w:rsidRPr="007D4BD5" w:rsidRDefault="007C5E24" w:rsidP="00BD512F">
      <w:pPr>
        <w:tabs>
          <w:tab w:val="left" w:pos="9000"/>
        </w:tabs>
        <w:ind w:right="85"/>
        <w:jc w:val="both"/>
        <w:rPr>
          <w:sz w:val="28"/>
          <w:szCs w:val="28"/>
          <w:lang w:val="bg-BG"/>
        </w:rPr>
      </w:pPr>
    </w:p>
    <w:p w:rsidR="007C5E24" w:rsidRPr="007D4BD5" w:rsidRDefault="007C5E24" w:rsidP="00BD512F">
      <w:pPr>
        <w:tabs>
          <w:tab w:val="left" w:pos="9000"/>
        </w:tabs>
        <w:jc w:val="both"/>
        <w:rPr>
          <w:rFonts w:eastAsia="Batang"/>
          <w:sz w:val="28"/>
          <w:szCs w:val="28"/>
          <w:lang w:val="bg-BG"/>
        </w:rPr>
      </w:pPr>
      <w:r w:rsidRPr="007D4BD5">
        <w:rPr>
          <w:sz w:val="28"/>
          <w:szCs w:val="28"/>
          <w:lang w:val="bg-BG"/>
        </w:rPr>
        <w:t>Постепенно нараства употребата на нови психоактивни вещества, известни като „дизайнерски наркотици”. По данни от проучване сред общото население от 15 до 6</w:t>
      </w:r>
      <w:r w:rsidRPr="002646B5">
        <w:rPr>
          <w:sz w:val="28"/>
          <w:szCs w:val="28"/>
          <w:lang w:val="bg-BG"/>
        </w:rPr>
        <w:t>4</w:t>
      </w:r>
      <w:r w:rsidRPr="007D4BD5">
        <w:rPr>
          <w:sz w:val="28"/>
          <w:szCs w:val="28"/>
          <w:lang w:val="bg-BG"/>
        </w:rPr>
        <w:t xml:space="preserve"> години в България (2012) година общо около 25</w:t>
      </w:r>
      <w:r w:rsidRPr="007D4BD5">
        <w:rPr>
          <w:sz w:val="28"/>
          <w:szCs w:val="28"/>
          <w:lang w:val="ru-RU"/>
        </w:rPr>
        <w:t xml:space="preserve"> </w:t>
      </w:r>
      <w:r w:rsidRPr="007D4BD5">
        <w:rPr>
          <w:sz w:val="28"/>
          <w:szCs w:val="28"/>
          <w:lang w:val="bg-BG"/>
        </w:rPr>
        <w:t>000</w:t>
      </w:r>
      <w:r w:rsidRPr="007D4BD5">
        <w:rPr>
          <w:b/>
          <w:sz w:val="28"/>
          <w:szCs w:val="28"/>
          <w:lang w:val="bg-BG"/>
        </w:rPr>
        <w:t xml:space="preserve"> </w:t>
      </w:r>
      <w:r w:rsidRPr="007D4BD5">
        <w:rPr>
          <w:sz w:val="28"/>
          <w:szCs w:val="28"/>
          <w:lang w:val="bg-BG"/>
        </w:rPr>
        <w:t xml:space="preserve">български граждани в този възрастов диапазон (0.5 %) са употребили поне веднъж през последната година някое от тези вещества. Близо половината от тях (около 12 000) са употребили 1-2 пъти през </w:t>
      </w:r>
      <w:r w:rsidRPr="007D4BD5">
        <w:rPr>
          <w:sz w:val="28"/>
          <w:szCs w:val="28"/>
          <w:lang w:val="bg-BG"/>
        </w:rPr>
        <w:lastRenderedPageBreak/>
        <w:t>годината, също толкова (около 12 000) са употребявали от 3 до 10 пъти през годината и едва около 1 000 такива вещества средно по веднъж месечно или по-често.</w:t>
      </w:r>
    </w:p>
    <w:p w:rsidR="007C5E24" w:rsidRPr="007D4BD5" w:rsidRDefault="007C5E24" w:rsidP="00BD512F">
      <w:pPr>
        <w:tabs>
          <w:tab w:val="left" w:pos="9000"/>
        </w:tabs>
        <w:jc w:val="both"/>
        <w:rPr>
          <w:rFonts w:eastAsia="Batang"/>
          <w:sz w:val="28"/>
          <w:szCs w:val="28"/>
          <w:lang w:val="bg-BG"/>
        </w:rPr>
      </w:pPr>
    </w:p>
    <w:p w:rsidR="007C5E24" w:rsidRPr="007D4BD5" w:rsidRDefault="007C5E24" w:rsidP="00BD512F">
      <w:pPr>
        <w:tabs>
          <w:tab w:val="left" w:pos="9000"/>
        </w:tabs>
        <w:ind w:right="85"/>
        <w:jc w:val="both"/>
        <w:rPr>
          <w:rFonts w:eastAsia="Batang"/>
          <w:sz w:val="28"/>
          <w:szCs w:val="28"/>
          <w:u w:val="single"/>
          <w:lang w:val="bg-BG"/>
        </w:rPr>
      </w:pPr>
      <w:r w:rsidRPr="007D4BD5">
        <w:rPr>
          <w:rFonts w:eastAsia="Batang"/>
          <w:sz w:val="28"/>
          <w:szCs w:val="28"/>
          <w:u w:val="single"/>
          <w:lang w:val="bg-BG"/>
        </w:rPr>
        <w:t xml:space="preserve">3. </w:t>
      </w:r>
      <w:r w:rsidRPr="007D4BD5">
        <w:rPr>
          <w:sz w:val="28"/>
          <w:szCs w:val="28"/>
          <w:u w:val="single"/>
          <w:lang w:val="bg-BG"/>
        </w:rPr>
        <w:t xml:space="preserve">Проблемна употреба на наркотици      </w:t>
      </w:r>
    </w:p>
    <w:p w:rsidR="007C5E24" w:rsidRPr="007D4BD5" w:rsidRDefault="007C5E24" w:rsidP="00BD512F">
      <w:pPr>
        <w:jc w:val="both"/>
        <w:rPr>
          <w:sz w:val="28"/>
          <w:szCs w:val="28"/>
          <w:lang w:val="bg-BG"/>
        </w:rPr>
      </w:pPr>
    </w:p>
    <w:p w:rsidR="007C5E24" w:rsidRPr="002646B5" w:rsidRDefault="007C5E24" w:rsidP="00BD512F">
      <w:pPr>
        <w:jc w:val="both"/>
        <w:rPr>
          <w:sz w:val="28"/>
          <w:szCs w:val="28"/>
          <w:lang w:val="bg-BG"/>
        </w:rPr>
      </w:pPr>
      <w:r w:rsidRPr="007D4BD5">
        <w:rPr>
          <w:sz w:val="28"/>
          <w:szCs w:val="28"/>
          <w:lang w:val="bg-BG"/>
        </w:rPr>
        <w:t>Хероинът е наркотичното вещество, най-силно свързано с проблемната употреба на наркотици в България, както неизменно е било през последните 20-ина години. Чрез специализирано проучване (2010),</w:t>
      </w:r>
      <w:r w:rsidRPr="002646B5">
        <w:rPr>
          <w:sz w:val="28"/>
          <w:szCs w:val="28"/>
          <w:lang w:val="bg-BG"/>
        </w:rPr>
        <w:t xml:space="preserve"> </w:t>
      </w:r>
      <w:r w:rsidRPr="007D4BD5">
        <w:rPr>
          <w:sz w:val="28"/>
          <w:szCs w:val="28"/>
          <w:lang w:val="bg-BG"/>
        </w:rPr>
        <w:t xml:space="preserve">след използване на специфични статистически методи и инструменти беше формирана централна оценка за </w:t>
      </w:r>
      <w:r w:rsidRPr="007D4BD5">
        <w:rPr>
          <w:b/>
          <w:sz w:val="28"/>
          <w:szCs w:val="28"/>
          <w:lang w:val="bg-BG"/>
        </w:rPr>
        <w:t>31 316 лица, проблемно употребяващи наркотични вещества в България</w:t>
      </w:r>
      <w:r w:rsidRPr="007D4BD5">
        <w:rPr>
          <w:sz w:val="28"/>
          <w:szCs w:val="28"/>
          <w:lang w:val="bg-BG"/>
        </w:rPr>
        <w:t>. Прилагайки интервал на доверителност 95 % можем да очертаем по-широк диапазон на оценката – между 23 050 и 42 920 лица. Оценката за относителния дял на проблемно употребяващите в страната към населението на възраст 15-64 г. е 6 / 1000 лица от населението, при широк диапазон между 4 и 8 на 1000 лица.</w:t>
      </w:r>
    </w:p>
    <w:p w:rsidR="007C5E24" w:rsidRPr="007D4BD5" w:rsidRDefault="007C5E24" w:rsidP="00BD512F">
      <w:pPr>
        <w:tabs>
          <w:tab w:val="left" w:pos="-1800"/>
          <w:tab w:val="num" w:pos="-1620"/>
          <w:tab w:val="left" w:pos="9000"/>
        </w:tabs>
        <w:ind w:right="85"/>
        <w:jc w:val="both"/>
        <w:rPr>
          <w:sz w:val="28"/>
          <w:szCs w:val="28"/>
          <w:lang w:val="ru-RU"/>
        </w:rPr>
      </w:pPr>
      <w:r w:rsidRPr="007D4BD5">
        <w:rPr>
          <w:bCs/>
          <w:sz w:val="28"/>
          <w:szCs w:val="28"/>
          <w:lang w:val="bg-BG"/>
        </w:rPr>
        <w:t>През периода 2010-2013 г. броят на проблемно употребяващите хероин отбеляза тенденция към постепенно намаляване</w:t>
      </w:r>
      <w:r w:rsidRPr="007D4BD5">
        <w:rPr>
          <w:sz w:val="28"/>
          <w:szCs w:val="28"/>
          <w:lang w:val="bg-BG"/>
        </w:rPr>
        <w:t xml:space="preserve">. Наблюдават се тенденции за нарастване броя на проблемно употребяващите  синтетични  стимуланти (най-вече амфетамин) – около 5 000 според споменатото изследване. </w:t>
      </w:r>
      <w:r w:rsidRPr="007D4BD5">
        <w:rPr>
          <w:sz w:val="28"/>
          <w:szCs w:val="28"/>
          <w:lang w:val="ru-RU"/>
        </w:rPr>
        <w:t>При  употребата на кокаин  се наблюдава тенденция на леко увеличение.</w:t>
      </w:r>
    </w:p>
    <w:p w:rsidR="007C5E24" w:rsidRPr="007D4BD5" w:rsidRDefault="007C5E24" w:rsidP="00BD512F">
      <w:pPr>
        <w:jc w:val="both"/>
        <w:rPr>
          <w:sz w:val="28"/>
          <w:szCs w:val="28"/>
          <w:lang w:val="ru-RU"/>
        </w:rPr>
      </w:pPr>
      <w:r w:rsidRPr="007D4BD5">
        <w:rPr>
          <w:sz w:val="28"/>
          <w:szCs w:val="28"/>
          <w:lang w:val="bg-BG"/>
        </w:rPr>
        <w:t>По-голямата част (около две трети) от проблемно употребяващите (най-вече хероин) използват инжекционната форма на прием.</w:t>
      </w:r>
    </w:p>
    <w:p w:rsidR="007C5E24" w:rsidRPr="002646B5" w:rsidRDefault="007C5E24" w:rsidP="00BD512F">
      <w:pPr>
        <w:jc w:val="both"/>
        <w:rPr>
          <w:sz w:val="28"/>
          <w:szCs w:val="28"/>
          <w:lang w:val="bg-BG"/>
        </w:rPr>
      </w:pPr>
      <w:r w:rsidRPr="007D4BD5">
        <w:rPr>
          <w:sz w:val="28"/>
          <w:szCs w:val="28"/>
          <w:lang w:val="bg-BG"/>
        </w:rPr>
        <w:t>Продължава да нараства интензивната форма на употреба на марихуана. От много години данните сочат, че марихуаната е най-масово ползваното незаконно наркотично вещество в България. По оценка на базата на проучване (2012) около 0.2 % от населението 15-64 г. (или 9 000 – 11 000) са употребявали марихуана ежедневно или почти ежедневно през последния месец, а още 0.3 % (или 14 000 – 16 000) са употребявали повече от 9 дни, но не ежедневно.</w:t>
      </w:r>
    </w:p>
    <w:p w:rsidR="007C5E24" w:rsidRPr="002646B5" w:rsidRDefault="007C5E24" w:rsidP="00BD512F">
      <w:pPr>
        <w:jc w:val="both"/>
        <w:rPr>
          <w:sz w:val="28"/>
          <w:szCs w:val="28"/>
          <w:lang w:val="bg-BG"/>
        </w:rPr>
      </w:pPr>
    </w:p>
    <w:p w:rsidR="007C5E24" w:rsidRPr="007D4BD5" w:rsidRDefault="007C5E24" w:rsidP="00BD512F">
      <w:pPr>
        <w:jc w:val="both"/>
        <w:rPr>
          <w:sz w:val="28"/>
          <w:szCs w:val="28"/>
          <w:u w:val="single"/>
          <w:lang w:val="bg-BG"/>
        </w:rPr>
      </w:pPr>
      <w:r w:rsidRPr="007D4BD5">
        <w:rPr>
          <w:sz w:val="28"/>
          <w:szCs w:val="28"/>
          <w:u w:val="single"/>
          <w:lang w:val="bg-BG"/>
        </w:rPr>
        <w:t>4. Здравни последици от употребата на наркотици</w:t>
      </w:r>
    </w:p>
    <w:p w:rsidR="007C5E24" w:rsidRPr="007D4BD5" w:rsidRDefault="007C5E24" w:rsidP="00BD512F">
      <w:pPr>
        <w:jc w:val="both"/>
        <w:rPr>
          <w:sz w:val="28"/>
          <w:szCs w:val="28"/>
          <w:lang w:val="bg-BG"/>
        </w:rPr>
      </w:pPr>
    </w:p>
    <w:p w:rsidR="007C5E24" w:rsidRPr="007D4BD5" w:rsidRDefault="007C5E24" w:rsidP="00BD512F">
      <w:pPr>
        <w:jc w:val="both"/>
        <w:rPr>
          <w:sz w:val="28"/>
          <w:szCs w:val="28"/>
          <w:lang w:val="bg-BG"/>
        </w:rPr>
      </w:pPr>
      <w:r w:rsidRPr="007D4BD5">
        <w:rPr>
          <w:sz w:val="28"/>
          <w:szCs w:val="28"/>
          <w:lang w:val="bg-BG"/>
        </w:rPr>
        <w:t>Запазва се тревожната тенденция в България да се откриват нови ХИВ - позитивни сред интравенозно употребяващите наркотици. Броят на новорегистрираните през 2012 г. е 40 лица (напр. през 2007 г. той е бил 41).</w:t>
      </w:r>
    </w:p>
    <w:p w:rsidR="007C5E24" w:rsidRPr="007D4BD5" w:rsidRDefault="007C5E24" w:rsidP="00BD512F">
      <w:pPr>
        <w:jc w:val="both"/>
        <w:rPr>
          <w:sz w:val="28"/>
          <w:szCs w:val="28"/>
          <w:lang w:val="bg-BG"/>
        </w:rPr>
      </w:pPr>
      <w:r w:rsidRPr="007D4BD5">
        <w:rPr>
          <w:sz w:val="28"/>
          <w:szCs w:val="28"/>
          <w:lang w:val="bg-BG"/>
        </w:rPr>
        <w:t xml:space="preserve">Наблюдава се тенденция на намаляване на броя на смъртните случаи, свързани с употреба на наркотици. Според официалната статистика през 2011 г. са регистрирани 25 такива смъртни случая в страната, докато през </w:t>
      </w:r>
      <w:smartTag w:uri="urn:schemas-microsoft-com:office:smarttags" w:element="metricconverter">
        <w:smartTagPr>
          <w:attr w:name="ProductID" w:val="2007 г"/>
        </w:smartTagPr>
        <w:r w:rsidRPr="007D4BD5">
          <w:rPr>
            <w:sz w:val="28"/>
            <w:szCs w:val="28"/>
            <w:lang w:val="bg-BG"/>
          </w:rPr>
          <w:t>2007 г</w:t>
        </w:r>
      </w:smartTag>
      <w:r w:rsidRPr="007D4BD5">
        <w:rPr>
          <w:sz w:val="28"/>
          <w:szCs w:val="28"/>
          <w:lang w:val="bg-BG"/>
        </w:rPr>
        <w:t>. са били 52, а през 2008 г. - 74.</w:t>
      </w:r>
    </w:p>
    <w:p w:rsidR="007C5E24" w:rsidRPr="007D4BD5" w:rsidRDefault="007C5E24" w:rsidP="00BD512F">
      <w:pPr>
        <w:jc w:val="both"/>
        <w:rPr>
          <w:sz w:val="28"/>
          <w:szCs w:val="28"/>
          <w:lang w:val="bg-BG"/>
        </w:rPr>
      </w:pPr>
      <w:r w:rsidRPr="007D4BD5">
        <w:rPr>
          <w:sz w:val="28"/>
          <w:szCs w:val="28"/>
          <w:lang w:val="bg-BG"/>
        </w:rPr>
        <w:t xml:space="preserve"> </w:t>
      </w:r>
    </w:p>
    <w:p w:rsidR="007C5E24" w:rsidRPr="007D4BD5" w:rsidRDefault="007C5E24" w:rsidP="00BD512F">
      <w:pPr>
        <w:jc w:val="both"/>
        <w:rPr>
          <w:sz w:val="28"/>
          <w:szCs w:val="28"/>
          <w:lang w:val="bg-BG"/>
        </w:rPr>
      </w:pPr>
    </w:p>
    <w:p w:rsidR="007C5E24" w:rsidRPr="007D4BD5" w:rsidRDefault="007C5E24" w:rsidP="00BD512F">
      <w:pPr>
        <w:jc w:val="both"/>
        <w:rPr>
          <w:b/>
          <w:sz w:val="28"/>
          <w:szCs w:val="28"/>
          <w:u w:val="single"/>
          <w:lang w:val="bg-BG"/>
        </w:rPr>
      </w:pPr>
      <w:r w:rsidRPr="007D4BD5">
        <w:rPr>
          <w:rFonts w:ascii="TmsCyrNew Cyr" w:hAnsi="TmsCyrNew Cyr"/>
          <w:b/>
          <w:sz w:val="28"/>
          <w:szCs w:val="28"/>
          <w:lang w:val="bg-BG"/>
        </w:rPr>
        <w:t xml:space="preserve">Б. </w:t>
      </w:r>
      <w:r w:rsidRPr="007D4BD5">
        <w:rPr>
          <w:b/>
          <w:sz w:val="28"/>
          <w:szCs w:val="28"/>
          <w:u w:val="single"/>
          <w:lang w:val="bg-BG"/>
        </w:rPr>
        <w:t>В областта на незаконния трафик и разпространението на наркотици</w:t>
      </w:r>
    </w:p>
    <w:p w:rsidR="007C5E24" w:rsidRPr="007D4BD5" w:rsidRDefault="007C5E24" w:rsidP="00BD512F">
      <w:pPr>
        <w:jc w:val="both"/>
        <w:rPr>
          <w:rFonts w:ascii="TmsCyrNew" w:hAnsi="TmsCyrNew"/>
          <w:b/>
          <w:sz w:val="28"/>
          <w:szCs w:val="28"/>
          <w:lang w:val="bg-BG"/>
        </w:rPr>
      </w:pPr>
    </w:p>
    <w:p w:rsidR="007C5E24" w:rsidRPr="00A329F8" w:rsidRDefault="007C5E24" w:rsidP="00BD512F">
      <w:pPr>
        <w:jc w:val="both"/>
        <w:rPr>
          <w:sz w:val="28"/>
          <w:szCs w:val="28"/>
          <w:lang w:val="ru-RU"/>
        </w:rPr>
      </w:pPr>
      <w:r w:rsidRPr="00A329F8">
        <w:rPr>
          <w:sz w:val="28"/>
          <w:szCs w:val="28"/>
          <w:lang w:val="ru-RU"/>
        </w:rPr>
        <w:t xml:space="preserve">Последните години поднесоха нови предизвикателства, </w:t>
      </w:r>
      <w:r w:rsidRPr="00A329F8">
        <w:rPr>
          <w:sz w:val="28"/>
          <w:szCs w:val="28"/>
          <w:lang w:val="bg-BG"/>
        </w:rPr>
        <w:t>касаещи</w:t>
      </w:r>
      <w:r w:rsidRPr="00A329F8">
        <w:rPr>
          <w:sz w:val="28"/>
          <w:szCs w:val="28"/>
          <w:lang w:val="ru-RU"/>
        </w:rPr>
        <w:t xml:space="preserve"> наркотиците - нараства динамиката на поява на нови психоактивни вещества, появяват се нови химикали за тяхното производство, нови начини на трафикиране и иновационни разпределителни канали. </w:t>
      </w:r>
      <w:r w:rsidRPr="00A329F8">
        <w:rPr>
          <w:color w:val="000000"/>
          <w:sz w:val="28"/>
          <w:szCs w:val="28"/>
          <w:lang w:val="ru-RU"/>
        </w:rPr>
        <w:t xml:space="preserve">България е транзитна страна за всички видове наркотици. Интензивността и динамиката на наркотрафика през страната са свързани основно с търсенето и предлагането на нелегалните пазари в Европа и Близкия Изток, а така също са в зависимост и от ефективното противодействие на правоохранителните органи. </w:t>
      </w:r>
    </w:p>
    <w:p w:rsidR="007C5E24" w:rsidRPr="00A329F8" w:rsidRDefault="007C5E24" w:rsidP="00BD512F">
      <w:pPr>
        <w:pStyle w:val="BodyText3"/>
        <w:rPr>
          <w:rFonts w:ascii="Times New Roman" w:hAnsi="Times New Roman"/>
          <w:sz w:val="28"/>
          <w:szCs w:val="28"/>
        </w:rPr>
      </w:pPr>
      <w:r w:rsidRPr="00A329F8">
        <w:rPr>
          <w:rFonts w:ascii="Times New Roman" w:hAnsi="Times New Roman"/>
          <w:sz w:val="28"/>
          <w:szCs w:val="28"/>
        </w:rPr>
        <w:t>България отчита сериозната опасност, която представлява трафика на наркотици в и през страната. Голяма част от организираните престъпни групи, осъществяващи незаконни дейности с наркотици, извършват и други видове трансгранични престъпления – стокова контрабанда, икономически престъпления, пране на пари и други. Те често променят тенденциите и начините за използване територията на страната ни за временно съхранение и транзит на незаконни наркотични вещества и прекурсори. През последните години се налага трайната тенденция за все по-активно участие на български граждани, включително и на високи нива, в мрежите на престъпни наркогрупировки, осъществяващи дейност в световен мащаб.</w:t>
      </w:r>
    </w:p>
    <w:p w:rsidR="007C5E24" w:rsidRPr="00A329F8" w:rsidRDefault="007C5E24" w:rsidP="00BD512F">
      <w:pPr>
        <w:pStyle w:val="BodyText3"/>
        <w:rPr>
          <w:rFonts w:ascii="Times New Roman" w:hAnsi="Times New Roman"/>
          <w:sz w:val="28"/>
          <w:szCs w:val="28"/>
        </w:rPr>
      </w:pPr>
      <w:r w:rsidRPr="00A329F8">
        <w:rPr>
          <w:rFonts w:ascii="Times New Roman" w:hAnsi="Times New Roman"/>
          <w:sz w:val="28"/>
          <w:szCs w:val="28"/>
        </w:rPr>
        <w:t>Традиционно най-често трафикираният наркотик през територията на България е хероинът. През последните години обаче се наблюдава рязък спад по отношение както на задържаните количества, така и на броя на залавянията, констатирани на границите на страната ни. Една от основните причини за тази тенденция е нарастване на задържаните количества суров опиум и хероин в Афганистан и Иран. Според доклада на UNODC от 2009 г. в Иран се задържат около 25% от общото количество хероин в света. Турция също отчита многократно увеличение на количествата хероин, конфискувани от нейните правоохранителни органи през последните години, като след 2008 г. турските митници започнаха да залавят и значителни количества опиум и хероин на турско – иранската граница. Всичко това води до спад в залавянията на хероин не само в България, но и в другите държави в Централна и Западна Европа.</w:t>
      </w:r>
    </w:p>
    <w:p w:rsidR="007C5E24" w:rsidRPr="00A329F8" w:rsidRDefault="007C5E24" w:rsidP="00BD512F">
      <w:pPr>
        <w:jc w:val="both"/>
        <w:rPr>
          <w:sz w:val="28"/>
          <w:szCs w:val="28"/>
          <w:lang w:val="bg-BG"/>
        </w:rPr>
      </w:pPr>
      <w:r w:rsidRPr="00A329F8">
        <w:rPr>
          <w:sz w:val="28"/>
          <w:szCs w:val="28"/>
          <w:lang w:val="ru-RU"/>
        </w:rPr>
        <w:t xml:space="preserve">През последните години се отчита засилване на транзитния трафик на екстази през територията на Република България. При регистрираните случаи е установено, че страни доставчици на наркотичното вещество са Кралство Холандия и Белгия, като наркотичното вещество е предназначено за страни от Близкия Изток и Турция. Установено е, че количествата екстази незаконно се пренасят по същите престъпни канали </w:t>
      </w:r>
      <w:r w:rsidRPr="00A329F8">
        <w:rPr>
          <w:sz w:val="28"/>
          <w:szCs w:val="28"/>
          <w:lang w:val="ru-RU"/>
        </w:rPr>
        <w:lastRenderedPageBreak/>
        <w:t>и от същите престъпни групи, които трафикират хероин от Република Турция за страни от Западна Европа. Територията на страната е използвана и за складиране и последващ трафик на лекарствени средства към страни от Централна и Западна Европа за производство на наркотични вещества /метамфетамин/.</w:t>
      </w:r>
    </w:p>
    <w:p w:rsidR="007C5E24" w:rsidRPr="00A329F8" w:rsidRDefault="007C5E24" w:rsidP="00BD512F">
      <w:pPr>
        <w:jc w:val="both"/>
        <w:rPr>
          <w:sz w:val="28"/>
          <w:szCs w:val="28"/>
          <w:lang w:val="ru-RU"/>
        </w:rPr>
      </w:pPr>
      <w:r w:rsidRPr="00A329F8">
        <w:rPr>
          <w:bCs/>
          <w:sz w:val="28"/>
          <w:szCs w:val="28"/>
          <w:lang w:val="bg-BG"/>
        </w:rPr>
        <w:t xml:space="preserve">Запазва се тенденцията, установена през последните няколко години, характеризираща </w:t>
      </w:r>
      <w:r w:rsidRPr="00A329F8">
        <w:rPr>
          <w:bCs/>
          <w:sz w:val="28"/>
          <w:szCs w:val="28"/>
          <w:lang w:val="ru-RU"/>
        </w:rPr>
        <w:t xml:space="preserve">се с появата на малки самостоятелни групи, които се снабдяват с наркотични вещества чрез свои канали и сами ги пласират на вътрешния пазар. </w:t>
      </w:r>
      <w:r w:rsidRPr="00A329F8">
        <w:rPr>
          <w:sz w:val="28"/>
          <w:szCs w:val="28"/>
          <w:lang w:val="ru-RU"/>
        </w:rPr>
        <w:t xml:space="preserve">При извършването на престъпна дейност, свързана с разпространение на наркотични вещества, действащите групи си взаимодействат с други такива на територията на цялата страна. Криминалните контакти в повечето случаи са свързани със снабдяването и доставката на един или друг вид наркотично вещество. Голяма част от престъпните групи са диференцирани в зависимост от разпространявания наркотик. </w:t>
      </w:r>
    </w:p>
    <w:p w:rsidR="007C5E24" w:rsidRPr="00A329F8" w:rsidRDefault="007C5E24" w:rsidP="00BD512F">
      <w:pPr>
        <w:jc w:val="both"/>
        <w:rPr>
          <w:sz w:val="28"/>
          <w:szCs w:val="28"/>
          <w:lang w:val="bg-BG"/>
        </w:rPr>
      </w:pPr>
      <w:r w:rsidRPr="00A329F8">
        <w:rPr>
          <w:sz w:val="28"/>
          <w:szCs w:val="28"/>
          <w:lang w:val="ru-RU"/>
        </w:rPr>
        <w:t xml:space="preserve">Забелязва се тенденция организираните престъпни групи, ангажирани с разпространение на наркотични вещества в частност канабис да организират и самото  отглеждане на наркотичното вещество в специално пригодени за това места тип </w:t>
      </w:r>
      <w:r w:rsidRPr="00A329F8">
        <w:rPr>
          <w:sz w:val="28"/>
          <w:szCs w:val="28"/>
          <w:lang w:val="bg-BG"/>
        </w:rPr>
        <w:t>„оранжерии” в домашни условия. Поради малкото вложение и бързата възвръщаемост на парични средства се създават предпоставки все повече престъпни формирования да насочат дейността си именно към отглеждане на канабис на закрито с цел последващо му пласиране на вътрешния пазар.</w:t>
      </w:r>
    </w:p>
    <w:p w:rsidR="007C5E24" w:rsidRPr="00A329F8" w:rsidRDefault="007C5E24" w:rsidP="00BD512F">
      <w:pPr>
        <w:pStyle w:val="BodyText3"/>
        <w:rPr>
          <w:rFonts w:ascii="Times New Roman" w:hAnsi="Times New Roman"/>
          <w:sz w:val="28"/>
          <w:szCs w:val="28"/>
        </w:rPr>
      </w:pPr>
      <w:r w:rsidRPr="00A329F8">
        <w:rPr>
          <w:rFonts w:ascii="Times New Roman" w:hAnsi="Times New Roman"/>
          <w:sz w:val="28"/>
          <w:szCs w:val="28"/>
        </w:rPr>
        <w:t>През 2010 г. правоприлагащите органи за първи път се сблъска</w:t>
      </w:r>
      <w:r w:rsidR="00A30DD4">
        <w:rPr>
          <w:rFonts w:ascii="Times New Roman" w:hAnsi="Times New Roman"/>
          <w:sz w:val="28"/>
          <w:szCs w:val="28"/>
        </w:rPr>
        <w:t>ха</w:t>
      </w:r>
      <w:r w:rsidRPr="00A329F8">
        <w:rPr>
          <w:rFonts w:ascii="Times New Roman" w:hAnsi="Times New Roman"/>
          <w:sz w:val="28"/>
          <w:szCs w:val="28"/>
        </w:rPr>
        <w:t xml:space="preserve"> с проблема </w:t>
      </w:r>
      <w:r w:rsidRPr="00A329F8">
        <w:rPr>
          <w:rFonts w:ascii="Times New Roman" w:hAnsi="Times New Roman"/>
          <w:b/>
          <w:sz w:val="28"/>
          <w:szCs w:val="28"/>
        </w:rPr>
        <w:t>„дизайнерски наркотици”</w:t>
      </w:r>
      <w:r w:rsidRPr="00A329F8">
        <w:rPr>
          <w:rFonts w:ascii="Times New Roman" w:hAnsi="Times New Roman"/>
          <w:color w:val="FF0000"/>
          <w:sz w:val="28"/>
          <w:szCs w:val="28"/>
        </w:rPr>
        <w:t xml:space="preserve">. </w:t>
      </w:r>
      <w:r w:rsidRPr="00A329F8">
        <w:rPr>
          <w:rFonts w:ascii="Times New Roman" w:hAnsi="Times New Roman"/>
          <w:sz w:val="28"/>
          <w:szCs w:val="28"/>
        </w:rPr>
        <w:t>Дизайнерските наркотици са опит да се избегне правния контрол чрез промяна в химическия състав на познатите синтетични наркотици. Пристрастяването към тях е същото като към „традиционните” и дори се увеличава, което привлича злоупотребяващите с наркотични вещества. В редица места в страната започнаха да се появяват обекти, предлагащи широка гама от „неконтролирани” субстанции. За международна търговия</w:t>
      </w:r>
      <w:r w:rsidRPr="00A329F8">
        <w:rPr>
          <w:rFonts w:ascii="Times New Roman" w:hAnsi="Times New Roman"/>
          <w:color w:val="FF0000"/>
          <w:sz w:val="28"/>
          <w:szCs w:val="28"/>
        </w:rPr>
        <w:t xml:space="preserve"> </w:t>
      </w:r>
      <w:r w:rsidRPr="00A329F8">
        <w:rPr>
          <w:rFonts w:ascii="Times New Roman" w:hAnsi="Times New Roman"/>
          <w:sz w:val="28"/>
          <w:szCs w:val="28"/>
        </w:rPr>
        <w:t>с новите синтетични наркотици най-разпространеният начин е Интернет търговията. Този метод осигурява както лесен достъп до предлаганите вещества, така и анонимност и безопасност за участниците в търговията.</w:t>
      </w:r>
    </w:p>
    <w:p w:rsidR="007C5E24" w:rsidRPr="00A329F8" w:rsidRDefault="007C5E24" w:rsidP="00BD512F">
      <w:pPr>
        <w:pStyle w:val="BodyText3"/>
        <w:rPr>
          <w:rFonts w:ascii="Times New Roman" w:hAnsi="Times New Roman"/>
          <w:sz w:val="28"/>
          <w:szCs w:val="28"/>
        </w:rPr>
      </w:pPr>
      <w:r w:rsidRPr="00A329F8">
        <w:rPr>
          <w:rFonts w:ascii="Times New Roman" w:hAnsi="Times New Roman"/>
          <w:sz w:val="28"/>
          <w:szCs w:val="28"/>
        </w:rPr>
        <w:t>По отношение контрола на тези вещества не е налице единно пряко приложимо европейско законодателство. Предвид бързо развиващите се тенденции за нелегален трафик и пазар на тези вещества, през 2011 г. бяха приети промени в Закона за контрол върху наркотичните вещества и прекурсорите и създадена нова Наредба на Министерския съвет за класифициране на веществата като наркотични, които регламентират максимално гъвкав контрол върху новопоявяващите се наркотични вещества. По този начин в момента в рамките на ЕС България притежава един от най-ефективните контролни механизми върху такива вещества.</w:t>
      </w:r>
    </w:p>
    <w:p w:rsidR="007C5E24" w:rsidRPr="00A329F8" w:rsidRDefault="007C5E24" w:rsidP="00BD512F">
      <w:pPr>
        <w:pStyle w:val="BodyText3"/>
        <w:rPr>
          <w:rFonts w:ascii="Times New Roman" w:hAnsi="Times New Roman"/>
          <w:sz w:val="28"/>
          <w:szCs w:val="28"/>
        </w:rPr>
      </w:pPr>
      <w:r w:rsidRPr="00A329F8">
        <w:rPr>
          <w:rFonts w:ascii="Times New Roman" w:hAnsi="Times New Roman"/>
          <w:sz w:val="28"/>
          <w:szCs w:val="28"/>
        </w:rPr>
        <w:lastRenderedPageBreak/>
        <w:t>Към настоящия момент в Република България няма установени случаи на отклоняване на прекурсори от легалното производство и търговия. Контролът над операторите с прекурсори на наркотични вещества се осъществява посредством мерки, предвидени в националното и Европейското законодателство в областта на прекурсорите и се подпомага от редица инструменти, предоставени от Международния съвет за контрол на наркотиците. България е една от 136-те страни, регистрирани и ползващи Система за предварително уведомяване при износ на прекурсори (Pen-Online). Системата позволява комуникация в реално време между държавите и намалява възможностите за отклоняване на прекурсори за нелегални цели от легалната международна търговия.</w:t>
      </w:r>
    </w:p>
    <w:p w:rsidR="007C5E24" w:rsidRPr="00101000" w:rsidRDefault="007C5E24" w:rsidP="00BD512F">
      <w:pPr>
        <w:pStyle w:val="BodyText3"/>
        <w:rPr>
          <w:rFonts w:ascii="Times New Roman" w:hAnsi="Times New Roman"/>
          <w:sz w:val="28"/>
          <w:szCs w:val="28"/>
        </w:rPr>
      </w:pPr>
      <w:r w:rsidRPr="00101000">
        <w:rPr>
          <w:rFonts w:ascii="Times New Roman" w:hAnsi="Times New Roman"/>
          <w:sz w:val="28"/>
          <w:szCs w:val="28"/>
        </w:rPr>
        <w:t>Огромно предизвикателство са новите глобални тенденции за появата на нови химически вещества, използвани за производство на синтетични наркотици, заместващи поставените вече под международен контрол прекурсори. За първи път в България през 2011 г. и 2012 г. бяха констатирани няколко случая на внос от Китай на химикали като формамид (17 тона) и α-фенилацетацетонитрил – APAAN (940 кг), които са изходни суровини (пре-прекурсори) за производство на амфетамин. Посочените количества могат да послужат за производство на незаконни стимуланти на стойност десетки милиона евро. Във връзка с необходимостта от въвеждането на контрол върху споменатите вещества, както и върху други вещества, използвани за производство на синтетични наркотици, с решение на Националния съвет по наркотичните вещества предстои да бъдат предприети съответни законодателни промени.</w:t>
      </w:r>
    </w:p>
    <w:p w:rsidR="007C5E24" w:rsidRPr="00A329F8" w:rsidRDefault="007C5E24" w:rsidP="00BD512F">
      <w:pPr>
        <w:jc w:val="both"/>
        <w:rPr>
          <w:sz w:val="28"/>
          <w:szCs w:val="28"/>
          <w:lang w:val="bg-BG"/>
        </w:rPr>
      </w:pPr>
      <w:r w:rsidRPr="00101000">
        <w:rPr>
          <w:sz w:val="28"/>
          <w:szCs w:val="28"/>
          <w:lang w:val="bg-BG"/>
        </w:rPr>
        <w:t>В отговор на бързо променящите се тенденции за появата на нови вещества, заместващи прекурсорите, е разработена и е в действие система за съобщаване на случаи на залавяне на прекурсори и други вещества (</w:t>
      </w:r>
      <w:r w:rsidRPr="00101000">
        <w:rPr>
          <w:sz w:val="28"/>
          <w:szCs w:val="28"/>
        </w:rPr>
        <w:t>PICS</w:t>
      </w:r>
      <w:r w:rsidRPr="00101000">
        <w:rPr>
          <w:sz w:val="28"/>
          <w:szCs w:val="28"/>
          <w:lang w:val="bg-BG"/>
        </w:rPr>
        <w:t>), за които се установява, че се използват в нелегално производство на наркотици. Компетентните национални органи имат възможност за защитен достъп и обмен на информация в реално време посредством системата, както и възможност за иницииране на двустранни и регионални разследвания на случаи на изземане и отклоняване на прекурсори и други заместващи ги неконтролирани субстанции.</w:t>
      </w:r>
    </w:p>
    <w:p w:rsidR="007C5E24" w:rsidRPr="007D4BD5" w:rsidRDefault="007C5E24" w:rsidP="00BD512F">
      <w:pPr>
        <w:jc w:val="both"/>
        <w:rPr>
          <w:b/>
          <w:sz w:val="28"/>
          <w:szCs w:val="28"/>
          <w:u w:val="single"/>
          <w:lang w:val="bg-BG"/>
        </w:rPr>
      </w:pPr>
      <w:r w:rsidRPr="007D4BD5">
        <w:rPr>
          <w:sz w:val="28"/>
          <w:szCs w:val="28"/>
          <w:lang w:val="bg-BG"/>
        </w:rPr>
        <w:br w:type="page"/>
      </w:r>
      <w:r w:rsidRPr="007D4BD5">
        <w:rPr>
          <w:b/>
          <w:sz w:val="28"/>
          <w:szCs w:val="28"/>
          <w:lang w:val="bg-BG"/>
        </w:rPr>
        <w:lastRenderedPageBreak/>
        <w:t>2.</w:t>
      </w:r>
      <w:r w:rsidRPr="007D4BD5">
        <w:rPr>
          <w:sz w:val="28"/>
          <w:szCs w:val="28"/>
          <w:lang w:val="bg-BG"/>
        </w:rPr>
        <w:t xml:space="preserve"> </w:t>
      </w:r>
      <w:r w:rsidRPr="007D4BD5">
        <w:rPr>
          <w:b/>
          <w:sz w:val="28"/>
          <w:szCs w:val="28"/>
          <w:u w:val="single"/>
          <w:lang w:val="bg-BG"/>
        </w:rPr>
        <w:t>Анализ на дейността в областта на намаляване търсенето на наркотици</w:t>
      </w:r>
    </w:p>
    <w:p w:rsidR="007C5E24" w:rsidRPr="007D4BD5" w:rsidRDefault="007C5E24" w:rsidP="00BD512F">
      <w:pPr>
        <w:jc w:val="both"/>
        <w:rPr>
          <w:b/>
          <w:sz w:val="28"/>
          <w:szCs w:val="28"/>
          <w:lang w:val="bg-BG"/>
        </w:rPr>
      </w:pPr>
    </w:p>
    <w:p w:rsidR="007C5E24" w:rsidRPr="007D4BD5" w:rsidRDefault="007C5E24" w:rsidP="00BD512F">
      <w:pPr>
        <w:tabs>
          <w:tab w:val="left" w:pos="0"/>
        </w:tabs>
        <w:spacing w:after="60"/>
        <w:jc w:val="both"/>
        <w:rPr>
          <w:bCs/>
          <w:sz w:val="28"/>
          <w:szCs w:val="28"/>
          <w:lang w:val="bg-BG"/>
        </w:rPr>
      </w:pPr>
      <w:r w:rsidRPr="007D4BD5">
        <w:rPr>
          <w:bCs/>
          <w:sz w:val="28"/>
          <w:szCs w:val="28"/>
          <w:lang w:val="bg-BG"/>
        </w:rPr>
        <w:t>Разработените и прилагани дейности и мерки за предотвратяване въвличането на нови хора в злоупотребата с наркотични вещества са насочени, както към цялото население на национално и общинско ниво (универсална превенция), така и към конкретни групи от населението, считани за рискови по отношение на злоупотребата с наркотици</w:t>
      </w:r>
      <w:r w:rsidRPr="007D4BD5">
        <w:rPr>
          <w:bCs/>
          <w:color w:val="FF0000"/>
          <w:sz w:val="28"/>
          <w:szCs w:val="28"/>
          <w:lang w:val="bg-BG"/>
        </w:rPr>
        <w:t xml:space="preserve"> </w:t>
      </w:r>
      <w:r w:rsidRPr="007D4BD5">
        <w:rPr>
          <w:bCs/>
          <w:sz w:val="28"/>
          <w:szCs w:val="28"/>
          <w:lang w:val="bg-BG"/>
        </w:rPr>
        <w:t>(селективна превенция).</w:t>
      </w:r>
    </w:p>
    <w:p w:rsidR="007C5E24" w:rsidRPr="007D4BD5" w:rsidRDefault="007C5E24" w:rsidP="00BD512F">
      <w:pPr>
        <w:spacing w:after="60"/>
        <w:ind w:right="74"/>
        <w:jc w:val="both"/>
        <w:rPr>
          <w:bCs/>
          <w:sz w:val="28"/>
          <w:szCs w:val="28"/>
          <w:lang w:val="bg-BG"/>
        </w:rPr>
      </w:pPr>
      <w:r w:rsidRPr="007D4BD5">
        <w:rPr>
          <w:bCs/>
          <w:sz w:val="28"/>
          <w:szCs w:val="28"/>
          <w:lang w:val="bg-BG"/>
        </w:rPr>
        <w:t xml:space="preserve">За провеждане на политиката по наркотиците на местно ниво са изградени и функционират 27 Общински съвети по наркотични вещества (ОбСНВ). </w:t>
      </w:r>
      <w:r w:rsidRPr="007D4BD5">
        <w:rPr>
          <w:sz w:val="28"/>
          <w:szCs w:val="28"/>
          <w:lang w:val="bg-BG"/>
        </w:rPr>
        <w:t xml:space="preserve">Основни дейности, които се осъществяват от </w:t>
      </w:r>
      <w:r w:rsidRPr="007D4BD5">
        <w:rPr>
          <w:bCs/>
          <w:sz w:val="28"/>
          <w:szCs w:val="28"/>
          <w:lang w:val="bg-BG"/>
        </w:rPr>
        <w:t xml:space="preserve">ОбСНВ са  разработване, осигуряване и координиране изпълнението на общински програми за борба със злоупотребата с наркотични вещества. </w:t>
      </w:r>
    </w:p>
    <w:p w:rsidR="007C5E24" w:rsidRPr="007D4BD5" w:rsidRDefault="007C5E24" w:rsidP="00BD512F">
      <w:pPr>
        <w:spacing w:after="60"/>
        <w:ind w:right="74"/>
        <w:jc w:val="both"/>
        <w:rPr>
          <w:sz w:val="28"/>
          <w:szCs w:val="28"/>
          <w:lang w:val="bg-BG"/>
        </w:rPr>
      </w:pPr>
      <w:r w:rsidRPr="002646B5">
        <w:rPr>
          <w:sz w:val="28"/>
          <w:szCs w:val="28"/>
          <w:lang w:val="bg-BG"/>
        </w:rPr>
        <w:t xml:space="preserve">Към ОбСНВ са създадени и функционират Превантивно-информационни центрове  </w:t>
      </w:r>
      <w:r w:rsidRPr="002646B5">
        <w:rPr>
          <w:sz w:val="28"/>
          <w:szCs w:val="28"/>
          <w:u w:val="single"/>
          <w:lang w:val="bg-BG"/>
        </w:rPr>
        <w:t>(</w:t>
      </w:r>
      <w:r w:rsidRPr="002646B5">
        <w:rPr>
          <w:sz w:val="28"/>
          <w:szCs w:val="28"/>
          <w:lang w:val="bg-BG"/>
        </w:rPr>
        <w:t xml:space="preserve">ПИЦ), които осъществяват превантивни и информационни дейности на местно ниво. </w:t>
      </w:r>
    </w:p>
    <w:p w:rsidR="007C5E24" w:rsidRPr="007D4BD5" w:rsidRDefault="007C5E24" w:rsidP="00BD512F">
      <w:pPr>
        <w:spacing w:after="60"/>
        <w:ind w:right="74"/>
        <w:jc w:val="both"/>
        <w:rPr>
          <w:bCs/>
          <w:sz w:val="28"/>
          <w:szCs w:val="28"/>
          <w:lang w:val="bg-BG"/>
        </w:rPr>
      </w:pPr>
      <w:r w:rsidRPr="002646B5">
        <w:rPr>
          <w:sz w:val="28"/>
          <w:szCs w:val="28"/>
          <w:lang w:val="bg-BG"/>
        </w:rPr>
        <w:t>За улесняване на достъпа на пациентите и техните семейства до професионална помощ и актуална информация, към Националния център по наркомании (НЦН) е разкрит Център за информация, консултации и насочване.  Изготвена е карта на лечението на зависимости в България.</w:t>
      </w:r>
    </w:p>
    <w:p w:rsidR="007C5E24" w:rsidRPr="002646B5" w:rsidRDefault="007C5E24" w:rsidP="00BD512F">
      <w:pPr>
        <w:spacing w:after="60"/>
        <w:jc w:val="both"/>
        <w:rPr>
          <w:sz w:val="28"/>
          <w:szCs w:val="28"/>
          <w:lang w:val="bg-BG"/>
        </w:rPr>
      </w:pPr>
      <w:r w:rsidRPr="002646B5">
        <w:rPr>
          <w:sz w:val="28"/>
          <w:szCs w:val="28"/>
          <w:lang w:val="bg-BG"/>
        </w:rPr>
        <w:t>За периода 2009-2013г. в страната функционират 10 програми за психосоциална рехабилитация, като техният брой остава относително постоянен с изключение на 2012г., когато в страната са функционирали 12 програми в София, София – област, Варна, Враца, Добрич, Русе, Пловдив Русе, като програмата във Враца е закрита в средата на 2012г.</w:t>
      </w:r>
    </w:p>
    <w:p w:rsidR="007C5E24" w:rsidRPr="002646B5" w:rsidRDefault="007C5E24" w:rsidP="00BD512F">
      <w:pPr>
        <w:spacing w:after="60"/>
        <w:jc w:val="both"/>
        <w:rPr>
          <w:sz w:val="28"/>
          <w:szCs w:val="28"/>
          <w:lang w:val="bg-BG"/>
        </w:rPr>
      </w:pPr>
      <w:r w:rsidRPr="002646B5">
        <w:rPr>
          <w:sz w:val="28"/>
          <w:szCs w:val="28"/>
          <w:lang w:val="bg-BG"/>
        </w:rPr>
        <w:t>Към настоящия момент психосоциалната рехабилитация и ресоциализация на лица зависими към наркотични вещества се осъществява в 9 рехабилитационни програми с капацитет 212 места, разположени на територията на София – град, София – област, Варна, Добрич, Русе и Пловдив.</w:t>
      </w:r>
    </w:p>
    <w:p w:rsidR="007C5E24" w:rsidRPr="002646B5" w:rsidRDefault="007C5E24" w:rsidP="00BD512F">
      <w:pPr>
        <w:spacing w:after="60"/>
        <w:jc w:val="both"/>
        <w:rPr>
          <w:sz w:val="28"/>
          <w:szCs w:val="28"/>
          <w:lang w:val="bg-BG"/>
        </w:rPr>
      </w:pPr>
      <w:r w:rsidRPr="007D4BD5">
        <w:rPr>
          <w:sz w:val="28"/>
          <w:szCs w:val="28"/>
          <w:lang w:val="bg-BG"/>
        </w:rPr>
        <w:t>Б</w:t>
      </w:r>
      <w:r w:rsidRPr="002646B5">
        <w:rPr>
          <w:sz w:val="28"/>
          <w:szCs w:val="28"/>
          <w:lang w:val="bg-BG"/>
        </w:rPr>
        <w:t xml:space="preserve">рой на местата в програмите, както и зависимите пациенти, преминали през програмите </w:t>
      </w:r>
      <w:r w:rsidRPr="007D4BD5">
        <w:rPr>
          <w:sz w:val="28"/>
          <w:szCs w:val="28"/>
          <w:lang w:val="bg-BG"/>
        </w:rPr>
        <w:t xml:space="preserve">остава относително постоянен - </w:t>
      </w:r>
      <w:r w:rsidRPr="002646B5">
        <w:rPr>
          <w:sz w:val="28"/>
          <w:szCs w:val="28"/>
          <w:lang w:val="bg-BG"/>
        </w:rPr>
        <w:t>до 500 души за година (с изключение на повишаването му през 2011г., когато пациентите са 659), но се увеличава процентът на пациентите, завършили програмите – от 39,4% на 56,5%.</w:t>
      </w:r>
    </w:p>
    <w:p w:rsidR="007C5E24" w:rsidRDefault="007C5E24" w:rsidP="00BD512F">
      <w:pPr>
        <w:pStyle w:val="ListParagraph"/>
        <w:spacing w:after="60" w:line="240" w:lineRule="auto"/>
        <w:ind w:left="0"/>
        <w:jc w:val="both"/>
        <w:rPr>
          <w:rFonts w:ascii="Times New Roman" w:hAnsi="Times New Roman"/>
          <w:sz w:val="28"/>
          <w:szCs w:val="28"/>
        </w:rPr>
      </w:pPr>
      <w:r w:rsidRPr="007D4BD5">
        <w:rPr>
          <w:rFonts w:ascii="Times New Roman" w:hAnsi="Times New Roman"/>
          <w:sz w:val="28"/>
          <w:szCs w:val="28"/>
        </w:rPr>
        <w:t>Най - висок е броят на пациентите със зависимост към хероин, увеличава се броят на търсещите услугата със зависимост към алкохол , амфетамини и комбинирана употреба.</w:t>
      </w:r>
    </w:p>
    <w:p w:rsidR="007C5E24" w:rsidRPr="00AB7355" w:rsidRDefault="00AB7355" w:rsidP="00BD512F">
      <w:pPr>
        <w:spacing w:after="60"/>
        <w:jc w:val="both"/>
        <w:rPr>
          <w:sz w:val="28"/>
          <w:szCs w:val="28"/>
          <w:lang w:val="bg-BG"/>
        </w:rPr>
      </w:pPr>
      <w:r w:rsidRPr="00AB7355">
        <w:rPr>
          <w:sz w:val="28"/>
          <w:szCs w:val="28"/>
          <w:lang w:val="bg-BG"/>
        </w:rPr>
        <w:t>По данни</w:t>
      </w:r>
      <w:r w:rsidR="007C5E24" w:rsidRPr="00AB7355">
        <w:rPr>
          <w:sz w:val="28"/>
          <w:szCs w:val="28"/>
          <w:lang w:val="bg-BG"/>
        </w:rPr>
        <w:t xml:space="preserve"> на Главна дирекция „Изпълнение на наказанията“ /ГДИН/ към Министерството на правосъдието общият брой на осъдените за извършени </w:t>
      </w:r>
      <w:r w:rsidR="007C5E24" w:rsidRPr="00AB7355">
        <w:rPr>
          <w:sz w:val="28"/>
          <w:szCs w:val="28"/>
          <w:lang w:val="bg-BG"/>
        </w:rPr>
        <w:lastRenderedPageBreak/>
        <w:t>престъпления по чл. 354 от Наказателния кодекс /за производство, преработване, придобиване, държане, разпространение на наркотични вещества или техни аналози/ е 528 души.</w:t>
      </w:r>
    </w:p>
    <w:p w:rsidR="007C5E24" w:rsidRPr="00AB7355" w:rsidRDefault="007C5E24" w:rsidP="00BD512F">
      <w:pPr>
        <w:spacing w:after="60"/>
        <w:jc w:val="both"/>
        <w:rPr>
          <w:sz w:val="28"/>
          <w:szCs w:val="28"/>
          <w:lang w:val="bg-BG"/>
        </w:rPr>
      </w:pPr>
      <w:r w:rsidRPr="00AB7355">
        <w:rPr>
          <w:sz w:val="28"/>
          <w:szCs w:val="28"/>
          <w:lang w:val="bg-BG"/>
        </w:rPr>
        <w:t>В пенитенциарната система се прилагат две програми за работа с наркозависими лица, лишени от свобода. И двете програми са разработени на основата на когнитивно-поведенческия подход:</w:t>
      </w:r>
    </w:p>
    <w:p w:rsidR="007C5E24" w:rsidRPr="00AB7355" w:rsidRDefault="007C5E24" w:rsidP="00BD512F">
      <w:pPr>
        <w:spacing w:after="60"/>
        <w:jc w:val="both"/>
        <w:rPr>
          <w:b/>
          <w:sz w:val="28"/>
          <w:szCs w:val="28"/>
          <w:lang w:val="bg-BG"/>
        </w:rPr>
      </w:pPr>
      <w:r w:rsidRPr="00AB7355">
        <w:rPr>
          <w:b/>
          <w:sz w:val="28"/>
          <w:szCs w:val="28"/>
          <w:lang w:val="bg-BG"/>
        </w:rPr>
        <w:t>Краткосрочна програма за минимизиране на вредите от употребата на наркотични вещества</w:t>
      </w:r>
    </w:p>
    <w:p w:rsidR="007C5E24" w:rsidRPr="00AB7355" w:rsidRDefault="007C5E24" w:rsidP="00BD512F">
      <w:pPr>
        <w:spacing w:after="60"/>
        <w:jc w:val="both"/>
        <w:rPr>
          <w:sz w:val="28"/>
          <w:szCs w:val="28"/>
          <w:lang w:val="bg-BG"/>
        </w:rPr>
      </w:pPr>
      <w:r w:rsidRPr="00AB7355">
        <w:rPr>
          <w:sz w:val="28"/>
          <w:szCs w:val="28"/>
          <w:lang w:val="bg-BG"/>
        </w:rPr>
        <w:t>Тази програма е интензивна, съдържа 20 сесии и се провежда всеки ден, като всяка сесия е с продължителност три часа. В нея са включени лишени от свобода, на които им предстои изтърпяване на присъда.</w:t>
      </w:r>
    </w:p>
    <w:p w:rsidR="007C5E24" w:rsidRPr="00AB7355" w:rsidRDefault="007C5E24" w:rsidP="00BD512F">
      <w:pPr>
        <w:spacing w:after="60"/>
        <w:jc w:val="both"/>
        <w:rPr>
          <w:b/>
          <w:sz w:val="28"/>
          <w:szCs w:val="28"/>
          <w:lang w:val="bg-BG"/>
        </w:rPr>
      </w:pPr>
      <w:r w:rsidRPr="00AB7355">
        <w:rPr>
          <w:b/>
          <w:sz w:val="28"/>
          <w:szCs w:val="28"/>
          <w:lang w:val="bg-BG"/>
        </w:rPr>
        <w:t>Средносрочна програма за „Третиране на зависимости в системата на българските затвори“</w:t>
      </w:r>
    </w:p>
    <w:p w:rsidR="007C5E24" w:rsidRPr="00AB7355" w:rsidRDefault="007C5E24" w:rsidP="00BD512F">
      <w:pPr>
        <w:spacing w:after="60"/>
        <w:jc w:val="both"/>
        <w:rPr>
          <w:sz w:val="28"/>
          <w:szCs w:val="28"/>
          <w:lang w:val="bg-BG"/>
        </w:rPr>
      </w:pPr>
      <w:r w:rsidRPr="00AB7355">
        <w:rPr>
          <w:sz w:val="28"/>
          <w:szCs w:val="28"/>
          <w:lang w:val="bg-BG"/>
        </w:rPr>
        <w:t>Тази програма може да бъде прилагана, както за лишени от свобода, зависими от наркотични вещества, така и при зависими от алкохол. Основната цел на програмата е намаляване вероятността за употреба на наркотици и извършване на други престъпления. Програмата се реализира в две фази. Първата фаза включва 36 групови сесии, всяка с продължителност от 2 часа. В продължение на 12 седмици се провеждат три сесии седмично. Втората фаза на програмата  е на последваща грижа и е с продължителност 12 седмици. С всеки участник се провеждат 2 индивидуални сесии, които са съсредоточени върху индивидуалните цели и осигуряване на подкрепа за превенция на рецидиви. /В МЗ е изпратено приложение в табличен вид с конкретни данни за броя на наркозависимите, лишени от свобода за периода от 2010г. до 2012 г. включително, като е посочен както вида на проведената програма, така и конкретното място за лишаване от свобода/.</w:t>
      </w:r>
    </w:p>
    <w:p w:rsidR="007C5E24" w:rsidRPr="00AB7355" w:rsidRDefault="007C5E24" w:rsidP="00BD512F">
      <w:pPr>
        <w:spacing w:after="60"/>
        <w:jc w:val="both"/>
        <w:rPr>
          <w:sz w:val="28"/>
          <w:szCs w:val="28"/>
          <w:lang w:val="bg-BG"/>
        </w:rPr>
      </w:pPr>
      <w:r w:rsidRPr="00AB7355">
        <w:rPr>
          <w:sz w:val="28"/>
          <w:szCs w:val="28"/>
          <w:lang w:val="bg-BG"/>
        </w:rPr>
        <w:t>Въведената практика за успешно завършилите съответната програма – даване на сертификати, зачитане на работни дни и промяна в правния им статус, допълнително оказват мотивационно влияние върху тяхното участие, като оказват и положително влияние върху останалите осъдени лица.</w:t>
      </w:r>
    </w:p>
    <w:p w:rsidR="007C5E24" w:rsidRPr="00AB7355" w:rsidRDefault="007C5E24" w:rsidP="00BD512F">
      <w:pPr>
        <w:spacing w:after="60"/>
        <w:jc w:val="both"/>
        <w:rPr>
          <w:sz w:val="28"/>
          <w:szCs w:val="28"/>
          <w:lang w:val="bg-BG"/>
        </w:rPr>
      </w:pPr>
      <w:r w:rsidRPr="00AB7355">
        <w:rPr>
          <w:sz w:val="28"/>
          <w:szCs w:val="28"/>
          <w:lang w:val="bg-BG"/>
        </w:rPr>
        <w:t xml:space="preserve">Само за 2012 г. в затворите са регистрирани 992 лица, употребяващи психоактивни вещества. Съгласно информацията от ГДИН за същата година са регистрирани 94 опита за внасяне на наркотици в местата за лишаване от свобода. </w:t>
      </w:r>
    </w:p>
    <w:p w:rsidR="007C5E24" w:rsidRPr="00AB7355" w:rsidRDefault="007C5E24" w:rsidP="00BD512F">
      <w:pPr>
        <w:spacing w:after="60"/>
        <w:jc w:val="both"/>
        <w:rPr>
          <w:sz w:val="28"/>
          <w:szCs w:val="28"/>
          <w:lang w:val="bg-BG"/>
        </w:rPr>
      </w:pPr>
      <w:r w:rsidRPr="00AB7355">
        <w:rPr>
          <w:sz w:val="28"/>
          <w:szCs w:val="28"/>
          <w:lang w:val="bg-BG"/>
        </w:rPr>
        <w:t xml:space="preserve">За всички новопостъпили лишени от свобода са достъпни процедурите по оценка на здравословното им състояние, диагностика на потребностите, оценка на риска от рецидив и вреди и включването им в групова работа с адаптационна насоченост. Тези, които са с абстинентни прояви незабавно </w:t>
      </w:r>
      <w:r w:rsidRPr="00AB7355">
        <w:rPr>
          <w:sz w:val="28"/>
          <w:szCs w:val="28"/>
          <w:lang w:val="bg-BG"/>
        </w:rPr>
        <w:lastRenderedPageBreak/>
        <w:t>получават медицинска помощ и последващи психиатрични и психологически консултации.</w:t>
      </w:r>
    </w:p>
    <w:p w:rsidR="007C5E24" w:rsidRPr="00AB7355" w:rsidRDefault="007C5E24" w:rsidP="00BD512F">
      <w:pPr>
        <w:spacing w:after="60"/>
        <w:jc w:val="both"/>
        <w:rPr>
          <w:sz w:val="28"/>
          <w:szCs w:val="28"/>
          <w:lang w:val="bg-BG"/>
        </w:rPr>
      </w:pPr>
      <w:r w:rsidRPr="00AB7355">
        <w:rPr>
          <w:sz w:val="28"/>
          <w:szCs w:val="28"/>
          <w:lang w:val="bg-BG"/>
        </w:rPr>
        <w:t>По преценка на медицинските центрове в местата за лишаване от свобода  някои лица с наркотична зависимост се изпращат за лечение в специализираното психиатрично отделение при затвора в гр. Ловеч. През 2012 г. в него са лекувани 41 пациенти с диагнози, нозологично принадлежащи към групата на зависимостите, което съставлява 15, 45 % от общия брой пациенти.</w:t>
      </w:r>
    </w:p>
    <w:p w:rsidR="007C5E24" w:rsidRPr="00AB7355" w:rsidRDefault="007C5E24" w:rsidP="00BD512F">
      <w:pPr>
        <w:spacing w:after="60"/>
        <w:jc w:val="both"/>
        <w:rPr>
          <w:sz w:val="28"/>
          <w:szCs w:val="28"/>
          <w:lang w:val="bg-BG"/>
        </w:rPr>
      </w:pPr>
      <w:r w:rsidRPr="00AB7355">
        <w:rPr>
          <w:sz w:val="28"/>
          <w:szCs w:val="28"/>
          <w:lang w:val="bg-BG"/>
        </w:rPr>
        <w:t>В местата за лишаване от свобода през 2012 г. 69 лица, лишени от свобода са преминали метадоново лечение. През същата година са извършени 4074 серологични изследвания за ХИВ, като ново регистрирани са трима серопозитивни лица, като след съобщаване на резултата се провежда следтестово консултиране, осигурява се текущо медицинско наблюдение, специализирани лабораторни изследвания и антиретровирусно лечение съвместно със специализирани лечебни заведения</w:t>
      </w:r>
      <w:bookmarkStart w:id="0" w:name="_GoBack"/>
      <w:bookmarkEnd w:id="0"/>
      <w:r w:rsidR="00AB7355" w:rsidRPr="00AB7355">
        <w:rPr>
          <w:sz w:val="28"/>
          <w:szCs w:val="28"/>
          <w:lang w:val="bg-BG"/>
        </w:rPr>
        <w:t>.</w:t>
      </w:r>
    </w:p>
    <w:p w:rsidR="007C5E24" w:rsidRPr="001F7460" w:rsidRDefault="007C5E24" w:rsidP="00BD512F">
      <w:pPr>
        <w:pStyle w:val="ListParagraph"/>
        <w:spacing w:after="60" w:line="240" w:lineRule="auto"/>
        <w:ind w:left="0"/>
        <w:jc w:val="both"/>
        <w:rPr>
          <w:rFonts w:ascii="Times New Roman" w:hAnsi="Times New Roman"/>
          <w:sz w:val="28"/>
          <w:szCs w:val="28"/>
        </w:rPr>
      </w:pPr>
      <w:r w:rsidRPr="001F7460">
        <w:rPr>
          <w:rFonts w:ascii="Times New Roman" w:hAnsi="Times New Roman"/>
          <w:sz w:val="28"/>
          <w:szCs w:val="28"/>
        </w:rPr>
        <w:t xml:space="preserve">Съществуващите програми за психосоциална рехабилитация  са  недостатъчни за покриване на нуждите от рехабилитация и ресоциализация на зависими лица на национално ниво. </w:t>
      </w:r>
      <w:r w:rsidRPr="001F7460">
        <w:rPr>
          <w:rFonts w:ascii="Times New Roman" w:hAnsi="Times New Roman"/>
          <w:sz w:val="28"/>
          <w:szCs w:val="28"/>
        </w:rPr>
        <w:tab/>
        <w:t>Лечението на неопитната зависимост (канабис, амфетамини, кокаин и др.) се осъществява в лечебни заведения за извънболнична помощ или в програми за психосоциална рехабилитация. В страната няма създадени програми със специфичен дизайн за лечение на неопиатна зависимост, което е изключително сериозен проблем поради очертаващата се през последните години тенденция за нарастване на употребата на тези видове наркотици.</w:t>
      </w:r>
    </w:p>
    <w:p w:rsidR="007C5E24" w:rsidRPr="007D4BD5" w:rsidRDefault="007C5E24" w:rsidP="00BD512F">
      <w:pPr>
        <w:autoSpaceDE w:val="0"/>
        <w:autoSpaceDN w:val="0"/>
        <w:adjustRightInd w:val="0"/>
        <w:spacing w:after="60"/>
        <w:ind w:right="11"/>
        <w:jc w:val="both"/>
        <w:rPr>
          <w:color w:val="000000"/>
          <w:sz w:val="28"/>
          <w:szCs w:val="28"/>
          <w:lang w:val="bg-BG"/>
        </w:rPr>
      </w:pPr>
      <w:r w:rsidRPr="007D4BD5">
        <w:rPr>
          <w:color w:val="000000"/>
          <w:sz w:val="28"/>
          <w:szCs w:val="28"/>
          <w:lang w:val="bg-BG"/>
        </w:rPr>
        <w:t>За лечение на зависими от наркотични вещества  в страната е изградена мрежа от лечебни центрове и програми. Психиатричната помощ, в обхвата</w:t>
      </w:r>
      <w:r w:rsidRPr="002646B5">
        <w:rPr>
          <w:color w:val="000000"/>
          <w:sz w:val="28"/>
          <w:szCs w:val="28"/>
          <w:lang w:val="bg-BG"/>
        </w:rPr>
        <w:t>,</w:t>
      </w:r>
      <w:r w:rsidRPr="007D4BD5">
        <w:rPr>
          <w:color w:val="000000"/>
          <w:sz w:val="28"/>
          <w:szCs w:val="28"/>
          <w:lang w:val="bg-BG"/>
        </w:rPr>
        <w:t xml:space="preserve"> на която се включват и зависимостите, се осъществява в 11 държавни психиатрични болници, 12 психиатрични диспансери, 11 психиатрични отделения към многопрофилните болници за активно лечение и  4  психиатрични  клиники  към  университетските  болници. </w:t>
      </w:r>
    </w:p>
    <w:p w:rsidR="007C5E24" w:rsidRPr="002646B5" w:rsidRDefault="007C5E24" w:rsidP="00BD512F">
      <w:pPr>
        <w:spacing w:after="60"/>
        <w:jc w:val="both"/>
        <w:rPr>
          <w:sz w:val="28"/>
          <w:szCs w:val="28"/>
          <w:lang w:val="bg-BG"/>
        </w:rPr>
      </w:pPr>
      <w:r w:rsidRPr="007D4BD5">
        <w:rPr>
          <w:sz w:val="28"/>
          <w:szCs w:val="28"/>
          <w:lang w:val="bg-BG"/>
        </w:rPr>
        <w:t xml:space="preserve">В страната е развита мрежа от лечебни програми за субституиращо и поддържащо лечение. </w:t>
      </w:r>
      <w:r w:rsidRPr="002646B5">
        <w:rPr>
          <w:sz w:val="28"/>
          <w:szCs w:val="28"/>
          <w:lang w:val="bg-BG"/>
        </w:rPr>
        <w:t>В периода от 2009 до 2012 г. броят на програмите за лечение с агонисти и агонист-антагонисти се запазва относително еднакъв /варира между 30 и 32. Общият брой на разрешените места за лечение с метадон и субститол намалява, като през 2009 г. е бил 5610, докато през 2012 г. местата са 5171, с 439 по-малко, като основното намаляване с 400 места е през 2010 г.</w:t>
      </w:r>
    </w:p>
    <w:p w:rsidR="007C5E24" w:rsidRPr="002646B5" w:rsidRDefault="007C5E24" w:rsidP="00BD512F">
      <w:pPr>
        <w:autoSpaceDE w:val="0"/>
        <w:autoSpaceDN w:val="0"/>
        <w:adjustRightInd w:val="0"/>
        <w:spacing w:after="60"/>
        <w:ind w:right="11"/>
        <w:jc w:val="both"/>
        <w:rPr>
          <w:sz w:val="28"/>
          <w:szCs w:val="28"/>
          <w:lang w:val="bg-BG"/>
        </w:rPr>
      </w:pPr>
      <w:r w:rsidRPr="007D4BD5">
        <w:rPr>
          <w:sz w:val="28"/>
          <w:szCs w:val="28"/>
          <w:lang w:val="bg-BG"/>
        </w:rPr>
        <w:t>Б</w:t>
      </w:r>
      <w:r w:rsidRPr="002646B5">
        <w:rPr>
          <w:sz w:val="28"/>
          <w:szCs w:val="28"/>
          <w:lang w:val="bg-BG"/>
        </w:rPr>
        <w:t xml:space="preserve">роят </w:t>
      </w:r>
      <w:r w:rsidRPr="007D4BD5">
        <w:rPr>
          <w:sz w:val="28"/>
          <w:szCs w:val="28"/>
          <w:lang w:val="bg-BG"/>
        </w:rPr>
        <w:t xml:space="preserve"> на </w:t>
      </w:r>
      <w:r w:rsidRPr="002646B5">
        <w:rPr>
          <w:sz w:val="28"/>
          <w:szCs w:val="28"/>
          <w:lang w:val="bg-BG"/>
        </w:rPr>
        <w:t xml:space="preserve">пациентите в периода от 2009 до 2012 г. </w:t>
      </w:r>
      <w:r w:rsidRPr="007D4BD5">
        <w:rPr>
          <w:sz w:val="28"/>
          <w:szCs w:val="28"/>
          <w:lang w:val="bg-BG"/>
        </w:rPr>
        <w:t xml:space="preserve"> в </w:t>
      </w:r>
      <w:r w:rsidRPr="002646B5">
        <w:rPr>
          <w:sz w:val="28"/>
          <w:szCs w:val="28"/>
          <w:lang w:val="bg-BG"/>
        </w:rPr>
        <w:t xml:space="preserve"> реално заетите места за лечение с метадон и субститол от 3104 през 2009 г. се увеличават </w:t>
      </w:r>
      <w:r w:rsidRPr="007D4BD5">
        <w:rPr>
          <w:sz w:val="28"/>
          <w:szCs w:val="28"/>
          <w:lang w:val="bg-BG"/>
        </w:rPr>
        <w:t xml:space="preserve">незначително </w:t>
      </w:r>
      <w:r w:rsidRPr="002646B5">
        <w:rPr>
          <w:sz w:val="28"/>
          <w:szCs w:val="28"/>
          <w:lang w:val="bg-BG"/>
        </w:rPr>
        <w:t xml:space="preserve">до 3275 през 2012 г., </w:t>
      </w:r>
    </w:p>
    <w:p w:rsidR="007C5E24" w:rsidRPr="007D4BD5" w:rsidRDefault="007C5E24" w:rsidP="00BD512F">
      <w:pPr>
        <w:spacing w:after="60"/>
        <w:jc w:val="both"/>
        <w:rPr>
          <w:color w:val="000000"/>
          <w:sz w:val="28"/>
          <w:szCs w:val="28"/>
          <w:lang w:val="ru-RU" w:eastAsia="bg-BG"/>
        </w:rPr>
      </w:pPr>
      <w:r w:rsidRPr="002646B5">
        <w:rPr>
          <w:color w:val="000000"/>
          <w:sz w:val="28"/>
          <w:szCs w:val="28"/>
          <w:lang w:val="bg-BG"/>
        </w:rPr>
        <w:t xml:space="preserve">България се намира на границата на две различни по вид и динамика епидемии от ХИВ. По данни на </w:t>
      </w:r>
      <w:r w:rsidRPr="007D4BD5">
        <w:rPr>
          <w:color w:val="000000"/>
          <w:sz w:val="28"/>
          <w:szCs w:val="28"/>
          <w:lang w:val="en-US"/>
        </w:rPr>
        <w:t>UNIADS</w:t>
      </w:r>
      <w:r w:rsidRPr="002646B5">
        <w:rPr>
          <w:color w:val="000000"/>
          <w:sz w:val="28"/>
          <w:szCs w:val="28"/>
          <w:lang w:val="bg-BG"/>
        </w:rPr>
        <w:t xml:space="preserve"> бързото нарастване на новите </w:t>
      </w:r>
      <w:r w:rsidRPr="002646B5">
        <w:rPr>
          <w:color w:val="000000"/>
          <w:sz w:val="28"/>
          <w:szCs w:val="28"/>
          <w:lang w:val="bg-BG"/>
        </w:rPr>
        <w:lastRenderedPageBreak/>
        <w:t>случаи в региона на Източна Европа и Централна Азия се дължи на употребяващите инжекционно наркотици. Нивото на ХИВ инфекцията в България все още е ниско в общата популация, но в периода 2004 – 201</w:t>
      </w:r>
      <w:r w:rsidRPr="007D4BD5">
        <w:rPr>
          <w:color w:val="000000"/>
          <w:sz w:val="28"/>
          <w:szCs w:val="28"/>
          <w:lang w:val="bg-BG"/>
        </w:rPr>
        <w:t>2</w:t>
      </w:r>
      <w:r w:rsidRPr="002646B5">
        <w:rPr>
          <w:color w:val="000000"/>
          <w:sz w:val="28"/>
          <w:szCs w:val="28"/>
          <w:lang w:val="bg-BG"/>
        </w:rPr>
        <w:t xml:space="preserve"> година бележи трайна тенденция на повишаване при употребяващи инжекционно наркотици. Фактът че  н</w:t>
      </w:r>
      <w:r w:rsidRPr="007D4BD5">
        <w:rPr>
          <w:color w:val="000000"/>
          <w:sz w:val="28"/>
          <w:szCs w:val="28"/>
          <w:lang w:val="ru-RU"/>
        </w:rPr>
        <w:t xml:space="preserve">ивото на </w:t>
      </w:r>
      <w:r w:rsidRPr="007D4BD5">
        <w:rPr>
          <w:color w:val="000000"/>
          <w:sz w:val="28"/>
          <w:szCs w:val="28"/>
        </w:rPr>
        <w:t>HIV</w:t>
      </w:r>
      <w:r w:rsidRPr="007D4BD5">
        <w:rPr>
          <w:color w:val="000000"/>
          <w:sz w:val="28"/>
          <w:szCs w:val="28"/>
          <w:lang w:val="ru-RU"/>
        </w:rPr>
        <w:t xml:space="preserve"> инфекцията </w:t>
      </w:r>
      <w:r w:rsidRPr="002646B5">
        <w:rPr>
          <w:color w:val="000000"/>
          <w:sz w:val="28"/>
          <w:szCs w:val="28"/>
          <w:lang w:val="bg-BG"/>
        </w:rPr>
        <w:t xml:space="preserve">в България </w:t>
      </w:r>
      <w:r w:rsidRPr="007D4BD5">
        <w:rPr>
          <w:color w:val="000000"/>
          <w:sz w:val="28"/>
          <w:szCs w:val="28"/>
          <w:lang w:val="ru-RU"/>
        </w:rPr>
        <w:t xml:space="preserve"> бележи в последните  </w:t>
      </w:r>
      <w:r w:rsidRPr="002646B5">
        <w:rPr>
          <w:color w:val="000000"/>
          <w:sz w:val="28"/>
          <w:szCs w:val="28"/>
          <w:lang w:val="bg-BG"/>
        </w:rPr>
        <w:t>пет</w:t>
      </w:r>
      <w:r w:rsidRPr="007D4BD5">
        <w:rPr>
          <w:color w:val="000000"/>
          <w:sz w:val="28"/>
          <w:szCs w:val="28"/>
          <w:lang w:val="ru-RU"/>
        </w:rPr>
        <w:t xml:space="preserve"> години трайна тенденция на повишаване при употребяващи инжекционно наркотици</w:t>
      </w:r>
      <w:r w:rsidRPr="002646B5">
        <w:rPr>
          <w:color w:val="000000"/>
          <w:sz w:val="28"/>
          <w:szCs w:val="28"/>
          <w:lang w:val="bg-BG"/>
        </w:rPr>
        <w:t>, както и  открити ХИВ – позитивни лица на възраст под 18 години, които са инжекционно употребяващи, от ромска общност изискват осигуряване на комплекс от допълнителни мерки за предоставяне на услуги за намаляване на вредите от употребата на наркотични вещества. Очертава се тенденция на леко повишаване на броя на носителите на вируса на Хепатит С от 2007 година насам, като през 2010 г. е отчетен най-високият процент носители на вируса във възрастовата група под 25 години. Нивото на инфектирани употребяващи наркотици с вируса на хепатит С</w:t>
      </w:r>
      <w:r w:rsidRPr="007D4BD5">
        <w:rPr>
          <w:color w:val="000000"/>
          <w:sz w:val="28"/>
          <w:szCs w:val="28"/>
          <w:lang w:val="bg-BG"/>
        </w:rPr>
        <w:t xml:space="preserve"> за 2011г. </w:t>
      </w:r>
      <w:r w:rsidRPr="002646B5">
        <w:rPr>
          <w:color w:val="000000"/>
          <w:sz w:val="28"/>
          <w:szCs w:val="28"/>
          <w:lang w:val="bg-BG"/>
        </w:rPr>
        <w:t xml:space="preserve"> за София е 67.84%.</w:t>
      </w:r>
      <w:r w:rsidRPr="007D4BD5">
        <w:rPr>
          <w:b/>
          <w:color w:val="000000"/>
          <w:sz w:val="28"/>
          <w:szCs w:val="28"/>
          <w:lang w:val="ru-RU"/>
        </w:rPr>
        <w:t xml:space="preserve"> </w:t>
      </w:r>
    </w:p>
    <w:p w:rsidR="007C5E24" w:rsidRPr="002646B5" w:rsidRDefault="007C5E24" w:rsidP="00BD512F">
      <w:pPr>
        <w:spacing w:after="60"/>
        <w:jc w:val="both"/>
        <w:rPr>
          <w:color w:val="000000"/>
          <w:sz w:val="28"/>
          <w:szCs w:val="28"/>
          <w:lang w:val="bg-BG"/>
        </w:rPr>
      </w:pPr>
      <w:r w:rsidRPr="002646B5">
        <w:rPr>
          <w:color w:val="000000"/>
          <w:sz w:val="28"/>
          <w:szCs w:val="28"/>
          <w:lang w:val="bg-BG"/>
        </w:rPr>
        <w:t xml:space="preserve">На територията на страната функционират единадесет неправителствени организации, които развиват дейност по намаляване на вредите сред инжектиращи наркотици, десет от програмите се финансират от МЗ чрез Глобалния фонд за борба с СПИН, туберкулоза и малария.. </w:t>
      </w:r>
    </w:p>
    <w:p w:rsidR="007C5E24" w:rsidRPr="002646B5" w:rsidRDefault="007C5E24" w:rsidP="00BD512F">
      <w:pPr>
        <w:autoSpaceDE w:val="0"/>
        <w:autoSpaceDN w:val="0"/>
        <w:adjustRightInd w:val="0"/>
        <w:spacing w:after="60"/>
        <w:jc w:val="both"/>
        <w:rPr>
          <w:color w:val="000000"/>
          <w:sz w:val="28"/>
          <w:szCs w:val="28"/>
          <w:lang w:val="bg-BG" w:eastAsia="bg-BG"/>
        </w:rPr>
      </w:pPr>
      <w:r w:rsidRPr="002646B5">
        <w:rPr>
          <w:color w:val="000000"/>
          <w:sz w:val="28"/>
          <w:szCs w:val="28"/>
          <w:lang w:val="bg-BG"/>
        </w:rPr>
        <w:t xml:space="preserve">Програмите за намаляване на вредите са предоставяли услуги в </w:t>
      </w:r>
      <w:r w:rsidRPr="007D4BD5">
        <w:rPr>
          <w:color w:val="000000"/>
          <w:sz w:val="28"/>
          <w:szCs w:val="28"/>
          <w:lang w:val="bg-BG"/>
        </w:rPr>
        <w:t>20</w:t>
      </w:r>
      <w:r w:rsidRPr="002646B5">
        <w:rPr>
          <w:color w:val="000000"/>
          <w:sz w:val="28"/>
          <w:szCs w:val="28"/>
          <w:lang w:val="bg-BG"/>
        </w:rPr>
        <w:t xml:space="preserve"> населени места, в 13 града на страната. Индивидуалните клиенти, до които са достигнали са почти </w:t>
      </w:r>
      <w:r w:rsidRPr="007D4BD5">
        <w:rPr>
          <w:color w:val="000000"/>
          <w:sz w:val="28"/>
          <w:szCs w:val="28"/>
          <w:lang w:val="bg-BG"/>
        </w:rPr>
        <w:t>7</w:t>
      </w:r>
      <w:r w:rsidRPr="002646B5">
        <w:rPr>
          <w:color w:val="000000"/>
          <w:sz w:val="28"/>
          <w:szCs w:val="28"/>
          <w:lang w:val="bg-BG"/>
        </w:rPr>
        <w:t xml:space="preserve"> 000 души, Разпространяват се </w:t>
      </w:r>
      <w:r w:rsidRPr="007D4BD5">
        <w:rPr>
          <w:color w:val="000000"/>
          <w:sz w:val="28"/>
          <w:szCs w:val="28"/>
          <w:lang w:val="bg-BG"/>
        </w:rPr>
        <w:t>между 400 000- 600 000</w:t>
      </w:r>
      <w:r w:rsidRPr="002646B5">
        <w:rPr>
          <w:color w:val="000000"/>
          <w:sz w:val="28"/>
          <w:szCs w:val="28"/>
          <w:lang w:val="bg-BG"/>
        </w:rPr>
        <w:t xml:space="preserve">   стерилни комплекта за безопасно инжектиране годишно.Броят на изследваните </w:t>
      </w:r>
      <w:r w:rsidRPr="007D4BD5">
        <w:rPr>
          <w:color w:val="000000"/>
          <w:sz w:val="28"/>
          <w:szCs w:val="28"/>
          <w:lang w:val="bg-BG"/>
        </w:rPr>
        <w:t xml:space="preserve"> лица </w:t>
      </w:r>
      <w:r w:rsidRPr="002646B5">
        <w:rPr>
          <w:color w:val="000000"/>
          <w:sz w:val="28"/>
          <w:szCs w:val="28"/>
          <w:lang w:val="bg-BG"/>
        </w:rPr>
        <w:t xml:space="preserve">за ХИВ и други кръвнопреносими заболявания  употребяващи инжекционно наркотични вещества  е средно </w:t>
      </w:r>
      <w:r w:rsidRPr="007D4BD5">
        <w:rPr>
          <w:color w:val="000000"/>
          <w:sz w:val="28"/>
          <w:szCs w:val="28"/>
          <w:lang w:val="bg-BG"/>
        </w:rPr>
        <w:t>3-4000</w:t>
      </w:r>
      <w:r w:rsidRPr="002646B5">
        <w:rPr>
          <w:color w:val="000000"/>
          <w:sz w:val="28"/>
          <w:szCs w:val="28"/>
          <w:lang w:val="bg-BG"/>
        </w:rPr>
        <w:t xml:space="preserve"> души годишно.</w:t>
      </w:r>
    </w:p>
    <w:p w:rsidR="007C5E24" w:rsidRPr="002646B5" w:rsidRDefault="007C5E24" w:rsidP="00BD512F">
      <w:pPr>
        <w:autoSpaceDE w:val="0"/>
        <w:autoSpaceDN w:val="0"/>
        <w:adjustRightInd w:val="0"/>
        <w:spacing w:after="60"/>
        <w:jc w:val="both"/>
        <w:rPr>
          <w:color w:val="000000"/>
          <w:sz w:val="28"/>
          <w:szCs w:val="28"/>
          <w:lang w:val="bg-BG" w:eastAsia="bg-BG"/>
        </w:rPr>
      </w:pPr>
      <w:r w:rsidRPr="002646B5">
        <w:rPr>
          <w:color w:val="000000"/>
          <w:sz w:val="28"/>
          <w:szCs w:val="28"/>
          <w:lang w:val="bg-BG"/>
        </w:rPr>
        <w:t>Финансирането на 10 от неправителствените организации се осигурява от Програмата за Превенция и контрол на разпространението на ХИВ/СПИН на МЗ и Глобален фонд за борба с СПИН, туберкулоза и малария, което приключва през 2014 година.</w:t>
      </w:r>
      <w:r w:rsidRPr="007D4BD5">
        <w:rPr>
          <w:color w:val="000000"/>
          <w:sz w:val="28"/>
          <w:szCs w:val="28"/>
          <w:lang w:val="bg-BG"/>
        </w:rPr>
        <w:t xml:space="preserve"> </w:t>
      </w:r>
    </w:p>
    <w:p w:rsidR="007C5E24" w:rsidRPr="002646B5" w:rsidRDefault="007C5E24" w:rsidP="00BD512F">
      <w:pPr>
        <w:autoSpaceDE w:val="0"/>
        <w:autoSpaceDN w:val="0"/>
        <w:adjustRightInd w:val="0"/>
        <w:spacing w:after="60"/>
        <w:jc w:val="both"/>
        <w:rPr>
          <w:color w:val="000000"/>
          <w:sz w:val="28"/>
          <w:szCs w:val="28"/>
          <w:lang w:val="bg-BG" w:eastAsia="bg-BG"/>
        </w:rPr>
      </w:pPr>
      <w:r w:rsidRPr="007D4BD5">
        <w:rPr>
          <w:color w:val="000000"/>
          <w:sz w:val="28"/>
          <w:szCs w:val="28"/>
          <w:lang w:val="bg-BG"/>
        </w:rPr>
        <w:t>Налице е н</w:t>
      </w:r>
      <w:r w:rsidRPr="002646B5">
        <w:rPr>
          <w:color w:val="000000"/>
          <w:sz w:val="28"/>
          <w:szCs w:val="28"/>
          <w:lang w:val="bg-BG"/>
        </w:rPr>
        <w:t>едостатъчна покриваемост на национално ниво с услуги за</w:t>
      </w:r>
      <w:r w:rsidRPr="007D4BD5">
        <w:rPr>
          <w:color w:val="000000"/>
          <w:sz w:val="28"/>
          <w:szCs w:val="28"/>
          <w:lang w:val="bg-BG"/>
        </w:rPr>
        <w:t xml:space="preserve"> </w:t>
      </w:r>
      <w:r w:rsidRPr="002646B5">
        <w:rPr>
          <w:color w:val="000000"/>
          <w:sz w:val="28"/>
          <w:szCs w:val="28"/>
          <w:lang w:val="bg-BG"/>
        </w:rPr>
        <w:t xml:space="preserve">намаляване на търсенето на наркотици. </w:t>
      </w:r>
    </w:p>
    <w:p w:rsidR="007C5E24" w:rsidRPr="002646B5" w:rsidRDefault="007C5E24" w:rsidP="00BD512F">
      <w:pPr>
        <w:autoSpaceDE w:val="0"/>
        <w:autoSpaceDN w:val="0"/>
        <w:adjustRightInd w:val="0"/>
        <w:spacing w:after="60"/>
        <w:jc w:val="both"/>
        <w:rPr>
          <w:sz w:val="28"/>
          <w:szCs w:val="28"/>
          <w:lang w:val="bg-BG"/>
        </w:rPr>
      </w:pPr>
      <w:r w:rsidRPr="002646B5">
        <w:rPr>
          <w:sz w:val="28"/>
          <w:szCs w:val="28"/>
          <w:lang w:val="bg-BG"/>
        </w:rPr>
        <w:t>Продължава изпълнението на Национална програма за заетост и обучение на хора с трайни увреждания,</w:t>
      </w:r>
      <w:r w:rsidRPr="002646B5">
        <w:rPr>
          <w:b/>
          <w:sz w:val="28"/>
          <w:szCs w:val="28"/>
          <w:lang w:val="bg-BG"/>
        </w:rPr>
        <w:t xml:space="preserve"> </w:t>
      </w:r>
      <w:r w:rsidRPr="002646B5">
        <w:rPr>
          <w:sz w:val="28"/>
          <w:szCs w:val="28"/>
          <w:lang w:val="bg-BG"/>
        </w:rPr>
        <w:t>чиято основна цел е</w:t>
      </w:r>
      <w:r w:rsidRPr="002646B5">
        <w:rPr>
          <w:b/>
          <w:sz w:val="28"/>
          <w:szCs w:val="28"/>
          <w:lang w:val="bg-BG"/>
        </w:rPr>
        <w:t xml:space="preserve">  </w:t>
      </w:r>
      <w:r w:rsidRPr="002646B5">
        <w:rPr>
          <w:sz w:val="28"/>
          <w:szCs w:val="28"/>
          <w:lang w:val="bg-BG"/>
        </w:rPr>
        <w:t>повишаване пригодността за заетост и осигуряване на заетост на регистрирани в Дирекция „Бюро по труда” и на безработни лица в трудоспособна възраст, преминали успешно курс на лечение за зависимост към наркотични вещества като предпоставка за преодоляване на социалната им изолация и за пълноценното им интегриране в обществото. Програмата дава възможност за осигуряване на субсидирана заетост до 24 месеца.</w:t>
      </w:r>
    </w:p>
    <w:p w:rsidR="007C5E24" w:rsidRPr="007D4BD5" w:rsidRDefault="007C5E24" w:rsidP="00BD512F">
      <w:pPr>
        <w:tabs>
          <w:tab w:val="left" w:pos="-1440"/>
        </w:tabs>
        <w:spacing w:after="60"/>
        <w:jc w:val="both"/>
        <w:rPr>
          <w:sz w:val="28"/>
          <w:szCs w:val="28"/>
          <w:lang w:val="bg-BG"/>
        </w:rPr>
      </w:pPr>
      <w:r w:rsidRPr="002646B5">
        <w:rPr>
          <w:sz w:val="28"/>
          <w:szCs w:val="28"/>
          <w:lang w:val="bg-BG"/>
        </w:rPr>
        <w:lastRenderedPageBreak/>
        <w:t>С цел подобряване на координацията и интеграцията на социалните услуги и осигуряване на равен достъп до качествени социални услуги на хората от уязвимите групи, от 2010 г. е въведен качествено нов подход в развитието и предоставянето на подходящи социални услуги в общността в помощ на зависими лица, съобразно техните специфични потребности се предоставят чрез Защитено жилище, Център за социална рехабилитация и интеграция и Дневен център.</w:t>
      </w:r>
    </w:p>
    <w:p w:rsidR="007C5E24" w:rsidRPr="007D4BD5" w:rsidRDefault="007C5E24" w:rsidP="00BD512F">
      <w:pPr>
        <w:spacing w:after="60"/>
        <w:jc w:val="both"/>
        <w:rPr>
          <w:sz w:val="28"/>
          <w:szCs w:val="28"/>
          <w:lang w:val="bg-BG"/>
        </w:rPr>
      </w:pPr>
      <w:r w:rsidRPr="007D4BD5">
        <w:rPr>
          <w:sz w:val="28"/>
          <w:szCs w:val="28"/>
          <w:lang w:val="bg-BG"/>
        </w:rPr>
        <w:t>Държавната агенция за закрила на детето поддържа национална информационна система. Съгласно данните за 2012 г., социалните работници от отделите „Закрила на детето” към Дирекциите „Социално подпомагане” са работили по 19 случая на деца с наркотична зависимост. Ситуацията за 2011 г. е аналогична.</w:t>
      </w:r>
    </w:p>
    <w:p w:rsidR="007C5E24" w:rsidRPr="007D4BD5" w:rsidRDefault="007C5E24" w:rsidP="00BD512F">
      <w:pPr>
        <w:spacing w:after="60"/>
        <w:jc w:val="both"/>
        <w:rPr>
          <w:sz w:val="28"/>
          <w:szCs w:val="28"/>
          <w:lang w:val="bg-BG"/>
        </w:rPr>
      </w:pPr>
      <w:r w:rsidRPr="007D4BD5">
        <w:rPr>
          <w:sz w:val="28"/>
          <w:szCs w:val="28"/>
          <w:lang w:val="bg-BG"/>
        </w:rPr>
        <w:t xml:space="preserve">Налице е системно необхващане на случаите на деца, употребяващи наркотици от системата за закрила на детето. </w:t>
      </w:r>
    </w:p>
    <w:p w:rsidR="007C5E24" w:rsidRPr="007D4BD5" w:rsidRDefault="007C5E24" w:rsidP="00BD512F">
      <w:pPr>
        <w:spacing w:after="60"/>
        <w:jc w:val="both"/>
        <w:rPr>
          <w:sz w:val="28"/>
          <w:szCs w:val="28"/>
          <w:lang w:val="bg-BG"/>
        </w:rPr>
      </w:pPr>
      <w:r w:rsidRPr="007D4BD5">
        <w:rPr>
          <w:sz w:val="28"/>
          <w:szCs w:val="28"/>
          <w:lang w:val="bg-BG"/>
        </w:rPr>
        <w:t>Едно от основните правомощия на Председателя на Държавната агенция за закрила на детето /ДАЗД/, съгласно чл. 43б, ал.1 от Закона за закрила на детето, е издаването на лиценз за предоставяне на социални услуги за деца, чрез което се осъществява и предварителен контрол върху качеството на социалните услуги за деца и семейства.</w:t>
      </w:r>
    </w:p>
    <w:p w:rsidR="007C5E24" w:rsidRPr="007D4BD5" w:rsidRDefault="007C5E24" w:rsidP="00BD512F">
      <w:pPr>
        <w:tabs>
          <w:tab w:val="left" w:pos="-1440"/>
        </w:tabs>
        <w:spacing w:after="60"/>
        <w:jc w:val="both"/>
        <w:rPr>
          <w:sz w:val="28"/>
          <w:szCs w:val="28"/>
          <w:lang w:val="bg-BG"/>
        </w:rPr>
      </w:pPr>
      <w:r w:rsidRPr="007D4BD5">
        <w:rPr>
          <w:sz w:val="28"/>
          <w:szCs w:val="28"/>
          <w:lang w:val="bg-BG"/>
        </w:rPr>
        <w:t>Към настоящия момент, само четири неправителствени организации са обявили в целевите си групи работа с деца и семейства, в които съществува проблем с употреба на наркотични</w:t>
      </w:r>
      <w:r w:rsidRPr="007D4BD5">
        <w:rPr>
          <w:color w:val="00B050"/>
          <w:sz w:val="28"/>
          <w:szCs w:val="28"/>
          <w:lang w:val="bg-BG"/>
        </w:rPr>
        <w:t xml:space="preserve"> </w:t>
      </w:r>
      <w:r w:rsidRPr="007D4BD5">
        <w:rPr>
          <w:sz w:val="28"/>
          <w:szCs w:val="28"/>
          <w:lang w:val="bg-BG"/>
        </w:rPr>
        <w:t xml:space="preserve">вещества. Тези услуги са в градовете Пловдив, София, Правец и Пещера. Неравномерното разпределение на социалните услуги за деца с рисково поведение и техните семейства, крие съществени рискове от задълбочаване на рисковото поведение и мултиплициране на проблема. </w:t>
      </w:r>
      <w:r w:rsidRPr="007D4BD5">
        <w:rPr>
          <w:rStyle w:val="at3"/>
          <w:sz w:val="28"/>
          <w:szCs w:val="28"/>
          <w:lang w:val="bg-BG"/>
        </w:rPr>
        <w:t>Отчетена е необходимост от развитие на междусекторни услуги – например – здравно-социални или социално-образователни, в зависимост от целевата група. В сферата на зависимостите, липсват целенасочени усилия от страна на държавата и НПО – сектора за създаване на подкрепящи услуги, което е видно и от малкия брой неправителствени организации, които са посочили в целевите си групи и дейностите работа с деца употребяващи или експериментиращи с наркотици, техните родители или зависими родители. Възможно е, проблемите да бъдат решавани на областно и общинско ниво, където след анализ на ситуацията, могат да бъдат актуализирани общинските стратегии за развитие на социални услуги или осигуряване на подкрепа чрез мобилни услуги.</w:t>
      </w:r>
      <w:r w:rsidRPr="007D4BD5">
        <w:rPr>
          <w:sz w:val="28"/>
          <w:szCs w:val="28"/>
          <w:lang w:val="bg-BG"/>
        </w:rPr>
        <w:t xml:space="preserve"> Необходимо е организациите, работещи или желаещи да предоставят социални услуги за деца да отчитат нуждите в общността, като за това ще допринесе главно сътрудничеството им с отделите “Закрила на детето“ и другите органи за закрила на местно ниво, като РУП, МКБППМН, лекари, училища.</w:t>
      </w:r>
    </w:p>
    <w:p w:rsidR="007C5E24" w:rsidRPr="007D4BD5" w:rsidRDefault="007C5E24" w:rsidP="00BD512F">
      <w:pPr>
        <w:tabs>
          <w:tab w:val="left" w:pos="0"/>
        </w:tabs>
        <w:spacing w:after="60"/>
        <w:jc w:val="both"/>
        <w:rPr>
          <w:sz w:val="28"/>
          <w:szCs w:val="28"/>
          <w:lang w:val="bg-BG"/>
        </w:rPr>
      </w:pPr>
      <w:r w:rsidRPr="007D4BD5">
        <w:rPr>
          <w:sz w:val="28"/>
          <w:szCs w:val="28"/>
          <w:lang w:val="bg-BG"/>
        </w:rPr>
        <w:lastRenderedPageBreak/>
        <w:t>Повишаването на професионалната подготовка, знания и умения на специалистите, работещи в областта на превенцията, лечението и рехабилитацията на зависимости, е една от най-важните и дългосрочни задачи, изпълнявана в рамките на Националната стратегия за борба с наркотиците (2009–2013г.). В различни форми на обучение и продължаваща квалификация се обхванати голям брой специалисти – лекари,  психолози,  учители,  социални работници и други.</w:t>
      </w:r>
    </w:p>
    <w:p w:rsidR="007C5E24" w:rsidRPr="007D4BD5" w:rsidRDefault="007C5E24" w:rsidP="00BD512F">
      <w:pPr>
        <w:tabs>
          <w:tab w:val="left" w:pos="-1080"/>
        </w:tabs>
        <w:spacing w:after="120"/>
        <w:jc w:val="both"/>
        <w:rPr>
          <w:b/>
          <w:sz w:val="28"/>
          <w:szCs w:val="28"/>
          <w:u w:val="single"/>
          <w:lang w:val="bg-BG"/>
        </w:rPr>
      </w:pPr>
      <w:r w:rsidRPr="007D4BD5">
        <w:rPr>
          <w:sz w:val="28"/>
          <w:szCs w:val="28"/>
          <w:lang w:val="bg-BG"/>
        </w:rPr>
        <w:br w:type="page"/>
      </w:r>
      <w:r w:rsidRPr="007D4BD5">
        <w:rPr>
          <w:b/>
          <w:sz w:val="28"/>
          <w:szCs w:val="28"/>
          <w:lang w:val="bg-BG"/>
        </w:rPr>
        <w:lastRenderedPageBreak/>
        <w:t xml:space="preserve">3. </w:t>
      </w:r>
      <w:r w:rsidRPr="007D4BD5">
        <w:rPr>
          <w:b/>
          <w:sz w:val="28"/>
          <w:szCs w:val="28"/>
          <w:u w:val="single"/>
          <w:lang w:val="bg-BG"/>
        </w:rPr>
        <w:t>Анализ  на  дейността  в  областта на  намаляване   предлагането на наркотици</w:t>
      </w:r>
    </w:p>
    <w:p w:rsidR="007C5E24" w:rsidRPr="00E532E7" w:rsidRDefault="007C5E24" w:rsidP="00BD512F">
      <w:pPr>
        <w:pStyle w:val="BodyText3"/>
        <w:rPr>
          <w:rFonts w:ascii="Times New Roman" w:hAnsi="Times New Roman"/>
          <w:sz w:val="28"/>
          <w:szCs w:val="28"/>
          <w:highlight w:val="yellow"/>
        </w:rPr>
      </w:pPr>
      <w:r w:rsidRPr="00E532E7">
        <w:rPr>
          <w:rFonts w:ascii="Times New Roman" w:hAnsi="Times New Roman"/>
          <w:sz w:val="28"/>
          <w:szCs w:val="28"/>
        </w:rPr>
        <w:t>В рамките на своите законово определени правомощия, компетентните държавни органи извършват превантивна, котролна, оперативно – издирвателна, организационна и аналитична дейности, насочени към предотвратяване, пресичане, разкриване и разследване на престъпления, свързани с наркотични вещества и прекурсори.</w:t>
      </w:r>
    </w:p>
    <w:p w:rsidR="007C5E24" w:rsidRPr="00E532E7" w:rsidRDefault="007C5E24" w:rsidP="00BD512F">
      <w:pPr>
        <w:jc w:val="both"/>
        <w:rPr>
          <w:sz w:val="28"/>
          <w:szCs w:val="28"/>
          <w:lang w:val="bg-BG"/>
        </w:rPr>
      </w:pPr>
      <w:r w:rsidRPr="00E532E7">
        <w:rPr>
          <w:bCs/>
          <w:iCs/>
          <w:sz w:val="28"/>
          <w:szCs w:val="28"/>
          <w:lang w:val="bg-BG"/>
        </w:rPr>
        <w:t>В съответствие със</w:t>
      </w:r>
      <w:r w:rsidRPr="00E532E7">
        <w:rPr>
          <w:bCs/>
          <w:iCs/>
          <w:color w:val="FF0000"/>
          <w:sz w:val="28"/>
          <w:szCs w:val="28"/>
          <w:lang w:val="bg-BG"/>
        </w:rPr>
        <w:t xml:space="preserve"> </w:t>
      </w:r>
      <w:r w:rsidRPr="00E532E7">
        <w:rPr>
          <w:bCs/>
          <w:iCs/>
          <w:sz w:val="28"/>
          <w:szCs w:val="28"/>
          <w:lang w:val="bg-BG"/>
        </w:rPr>
        <w:t xml:space="preserve">законовите си функции и задачи, правоприлагащите и контролни органи </w:t>
      </w:r>
      <w:r w:rsidRPr="00E532E7">
        <w:rPr>
          <w:color w:val="000000"/>
          <w:sz w:val="28"/>
          <w:szCs w:val="28"/>
          <w:lang w:val="bg-BG"/>
        </w:rPr>
        <w:t xml:space="preserve">участват в екипи, работни групи и комисии, създадени съвместно с други държавни органи, служби и органи на други държави и международни организации, като се осъществява непосредствен информационен обмен и се провеждат съгласувани действия. </w:t>
      </w:r>
    </w:p>
    <w:p w:rsidR="007C5E24" w:rsidRPr="00101000" w:rsidRDefault="007C5E24" w:rsidP="00BD512F">
      <w:pPr>
        <w:pStyle w:val="BodyTextIndent"/>
        <w:rPr>
          <w:rFonts w:ascii="Times New Roman" w:hAnsi="Times New Roman"/>
          <w:b w:val="0"/>
          <w:i w:val="0"/>
          <w:sz w:val="28"/>
          <w:szCs w:val="28"/>
        </w:rPr>
      </w:pPr>
      <w:r w:rsidRPr="00101000">
        <w:rPr>
          <w:rFonts w:ascii="Times New Roman" w:hAnsi="Times New Roman"/>
          <w:b w:val="0"/>
          <w:i w:val="0"/>
          <w:sz w:val="28"/>
          <w:szCs w:val="28"/>
        </w:rPr>
        <w:t>Агенция „Митници” развива ефективно дейността по митническо разузнаване в областта на борбата с наркотрафика. Въведена е специализирана информационна система за обмен на оперативни данни в реално време между специализираните звена за противодействие на нелегалния трафик на наркотици в Централното митническо управление и в митниците в страната.</w:t>
      </w:r>
    </w:p>
    <w:p w:rsidR="007C5E24" w:rsidRPr="00101000" w:rsidRDefault="007C5E24" w:rsidP="00BD512F">
      <w:pPr>
        <w:jc w:val="both"/>
        <w:rPr>
          <w:bCs/>
          <w:iCs/>
          <w:sz w:val="28"/>
          <w:szCs w:val="28"/>
          <w:lang w:val="bg-BG"/>
        </w:rPr>
      </w:pPr>
      <w:r w:rsidRPr="00101000">
        <w:rPr>
          <w:bCs/>
          <w:iCs/>
          <w:sz w:val="28"/>
          <w:szCs w:val="28"/>
          <w:lang w:val="bg-BG"/>
        </w:rPr>
        <w:t>Агенция “Митници” осъществява регулярен обмен на митническа разузнавателна и историческа информация със заинтересованите международни организации, с аналогични митнически и полицейски служби в редица държави, с чуждестранните митнически и полицейски офицери за връзка, с които е установила дългогодишно ефективно сътрудничество.</w:t>
      </w:r>
    </w:p>
    <w:p w:rsidR="007C5E24" w:rsidRPr="00101000" w:rsidRDefault="007C5E24" w:rsidP="00BD512F">
      <w:pPr>
        <w:pStyle w:val="BodyTextIndent"/>
        <w:rPr>
          <w:rFonts w:ascii="Times New Roman" w:hAnsi="Times New Roman"/>
          <w:b w:val="0"/>
          <w:i w:val="0"/>
          <w:sz w:val="28"/>
          <w:szCs w:val="28"/>
        </w:rPr>
      </w:pPr>
      <w:r w:rsidRPr="00101000">
        <w:rPr>
          <w:rFonts w:ascii="Times New Roman" w:hAnsi="Times New Roman"/>
          <w:b w:val="0"/>
          <w:i w:val="0"/>
          <w:sz w:val="28"/>
          <w:szCs w:val="28"/>
        </w:rPr>
        <w:t>Специализираните звена за борба с наркотрафика в Агенция “Митници” участват в международни операции по противодействие на нелегалния трафик на наркотици и прекурсори, организирани от работните органи на ЕС, Световната митническа организация, Центъра за правоприлагане в Югоизточна Европа в Букурещ и др.</w:t>
      </w:r>
    </w:p>
    <w:p w:rsidR="007C5E24" w:rsidRPr="00101000" w:rsidRDefault="007C5E24" w:rsidP="00BD512F">
      <w:pPr>
        <w:pStyle w:val="BodyTextIndent"/>
        <w:rPr>
          <w:rFonts w:ascii="Times New Roman" w:hAnsi="Times New Roman"/>
          <w:b w:val="0"/>
          <w:i w:val="0"/>
          <w:sz w:val="28"/>
          <w:szCs w:val="28"/>
        </w:rPr>
      </w:pPr>
      <w:r w:rsidRPr="00101000">
        <w:rPr>
          <w:rFonts w:ascii="Times New Roman" w:hAnsi="Times New Roman"/>
          <w:b w:val="0"/>
          <w:i w:val="0"/>
          <w:sz w:val="28"/>
          <w:szCs w:val="28"/>
        </w:rPr>
        <w:t>От 01.01.2012 г. митническите органи осъществяват разследване по наказателни производства отношение на престъпления против митническия режим, включително контрабанда на наркотични вещества и прекурсори, което е допълнителна гаранция за постигнатите резултати.</w:t>
      </w:r>
    </w:p>
    <w:p w:rsidR="007C5E24" w:rsidRPr="00101000" w:rsidRDefault="007C5E24" w:rsidP="00BD512F">
      <w:pPr>
        <w:pStyle w:val="BodyTextIndent"/>
        <w:rPr>
          <w:rFonts w:ascii="Times New Roman" w:hAnsi="Times New Roman"/>
          <w:b w:val="0"/>
          <w:i w:val="0"/>
          <w:sz w:val="28"/>
          <w:szCs w:val="28"/>
        </w:rPr>
      </w:pPr>
      <w:r w:rsidRPr="00101000">
        <w:rPr>
          <w:rFonts w:ascii="Times New Roman" w:hAnsi="Times New Roman"/>
          <w:b w:val="0"/>
          <w:i w:val="0"/>
          <w:sz w:val="28"/>
          <w:szCs w:val="28"/>
        </w:rPr>
        <w:t>За по-ефективна борба усилията следва да бъдат насочени към по-усъвършенствани методи и средства в борбата с трафика и разпространението на наркотични вещества и взаимодействието между компетентните институции и международното полицейско сътрудничество.</w:t>
      </w:r>
    </w:p>
    <w:p w:rsidR="007C5E24" w:rsidRDefault="007C5E24" w:rsidP="00BD512F">
      <w:pPr>
        <w:spacing w:after="200" w:line="276" w:lineRule="auto"/>
        <w:jc w:val="both"/>
        <w:rPr>
          <w:bCs/>
          <w:iCs/>
          <w:sz w:val="28"/>
          <w:szCs w:val="28"/>
          <w:lang w:val="bg-BG"/>
        </w:rPr>
      </w:pPr>
      <w:r w:rsidRPr="002646B5">
        <w:rPr>
          <w:b/>
          <w:i/>
          <w:sz w:val="28"/>
          <w:szCs w:val="28"/>
          <w:lang w:val="bg-BG"/>
        </w:rPr>
        <w:br w:type="page"/>
      </w:r>
    </w:p>
    <w:p w:rsidR="007C5E24" w:rsidRPr="00751FE2" w:rsidRDefault="007C5E24" w:rsidP="00BD512F">
      <w:pPr>
        <w:jc w:val="both"/>
        <w:rPr>
          <w:b/>
          <w:i/>
          <w:sz w:val="28"/>
          <w:szCs w:val="28"/>
          <w:lang w:val="bg-BG"/>
        </w:rPr>
      </w:pPr>
      <w:r w:rsidRPr="00E4236C">
        <w:rPr>
          <w:b/>
          <w:sz w:val="28"/>
          <w:szCs w:val="28"/>
          <w:lang w:val="bg-BG"/>
        </w:rPr>
        <w:lastRenderedPageBreak/>
        <w:t>ЧАСТ ІІ.</w:t>
      </w:r>
      <w:r w:rsidRPr="00E4236C">
        <w:rPr>
          <w:b/>
          <w:sz w:val="28"/>
          <w:szCs w:val="28"/>
          <w:lang w:val="ru-RU"/>
        </w:rPr>
        <w:t xml:space="preserve">   </w:t>
      </w:r>
      <w:r w:rsidRPr="00E4236C">
        <w:rPr>
          <w:b/>
          <w:i/>
          <w:sz w:val="28"/>
          <w:szCs w:val="28"/>
          <w:lang w:val="bg-BG"/>
        </w:rPr>
        <w:t>СТРАТЕГИЧЕСКА ОБЛАСТ НА ДЕЙСТВИЕ:</w:t>
      </w:r>
    </w:p>
    <w:p w:rsidR="007C5E24" w:rsidRPr="00E4236C" w:rsidRDefault="007C5E24" w:rsidP="00BD512F">
      <w:pPr>
        <w:jc w:val="both"/>
        <w:rPr>
          <w:b/>
          <w:i/>
          <w:sz w:val="28"/>
          <w:szCs w:val="28"/>
          <w:lang w:val="bg-BG"/>
        </w:rPr>
      </w:pPr>
      <w:r w:rsidRPr="00E4236C">
        <w:rPr>
          <w:b/>
          <w:i/>
          <w:sz w:val="28"/>
          <w:szCs w:val="28"/>
          <w:lang w:val="bg-BG"/>
        </w:rPr>
        <w:t xml:space="preserve"> </w:t>
      </w:r>
    </w:p>
    <w:p w:rsidR="007C5E24" w:rsidRPr="004628BB" w:rsidRDefault="007C5E24" w:rsidP="00BD512F">
      <w:pPr>
        <w:jc w:val="both"/>
        <w:rPr>
          <w:b/>
          <w:i/>
          <w:sz w:val="32"/>
          <w:szCs w:val="32"/>
          <w:lang w:val="ru-RU"/>
        </w:rPr>
      </w:pPr>
      <w:r w:rsidRPr="004628BB">
        <w:rPr>
          <w:b/>
          <w:i/>
          <w:sz w:val="32"/>
          <w:szCs w:val="32"/>
          <w:lang w:val="bg-BG"/>
        </w:rPr>
        <w:t>Намаляване</w:t>
      </w:r>
      <w:r w:rsidRPr="004628BB">
        <w:rPr>
          <w:b/>
          <w:i/>
          <w:sz w:val="32"/>
          <w:szCs w:val="32"/>
          <w:lang w:val="ru-RU"/>
        </w:rPr>
        <w:t xml:space="preserve"> </w:t>
      </w:r>
      <w:r w:rsidRPr="004628BB">
        <w:rPr>
          <w:b/>
          <w:i/>
          <w:sz w:val="32"/>
          <w:szCs w:val="32"/>
          <w:lang w:val="bg-BG"/>
        </w:rPr>
        <w:t>на търсенето на наркотици</w:t>
      </w:r>
    </w:p>
    <w:p w:rsidR="007C5E24" w:rsidRPr="002646B5" w:rsidRDefault="007C5E24" w:rsidP="00BD512F">
      <w:pPr>
        <w:pStyle w:val="BodyTextIndent"/>
      </w:pPr>
      <w:r>
        <w:tab/>
      </w:r>
    </w:p>
    <w:p w:rsidR="007C5E24" w:rsidRPr="002646B5" w:rsidRDefault="007C5E24" w:rsidP="00BD512F">
      <w:pPr>
        <w:pStyle w:val="BodyTextIndent"/>
        <w:rPr>
          <w:rFonts w:ascii="Times New Roman" w:hAnsi="Times New Roman"/>
          <w:b w:val="0"/>
          <w:sz w:val="28"/>
          <w:szCs w:val="28"/>
        </w:rPr>
      </w:pPr>
      <w:r>
        <w:rPr>
          <w:rFonts w:ascii="Times New Roman" w:hAnsi="Times New Roman"/>
          <w:b w:val="0"/>
          <w:sz w:val="28"/>
          <w:szCs w:val="28"/>
        </w:rPr>
        <w:t xml:space="preserve">В тази област </w:t>
      </w:r>
      <w:r w:rsidRPr="00A329F8">
        <w:rPr>
          <w:rFonts w:ascii="Times New Roman" w:hAnsi="Times New Roman"/>
          <w:b w:val="0"/>
          <w:sz w:val="28"/>
          <w:szCs w:val="28"/>
        </w:rPr>
        <w:t>Стратегията има за цел подобряване на общественото здраве, здравето и социалното функциониране на отделния човек, повишаване степента на защитеност и сигурност на обществото към разпространението на наркотици, чрез предприемане на балансиран и интегриран  подход по отношение на проблема с наркотиците и наркоманиите и чрез осигуряване на надеждни и ефикасни методи за намаляване на търсенето на незаконни наркотични вещества.</w:t>
      </w:r>
    </w:p>
    <w:p w:rsidR="007C5E24" w:rsidRPr="002646B5" w:rsidRDefault="007C5E24" w:rsidP="00BD512F">
      <w:pPr>
        <w:pStyle w:val="BodyTextIndent"/>
        <w:rPr>
          <w:i w:val="0"/>
          <w:color w:val="000000"/>
          <w:sz w:val="28"/>
          <w:szCs w:val="28"/>
        </w:rPr>
      </w:pPr>
    </w:p>
    <w:p w:rsidR="007C5E24" w:rsidRPr="00A329F8" w:rsidRDefault="007C5E24" w:rsidP="00BD512F">
      <w:pPr>
        <w:pStyle w:val="BodyText3"/>
        <w:spacing w:after="120"/>
        <w:rPr>
          <w:rFonts w:ascii="Times New Roman" w:hAnsi="Times New Roman"/>
          <w:b/>
          <w:sz w:val="28"/>
          <w:szCs w:val="28"/>
          <w:u w:val="single"/>
        </w:rPr>
      </w:pPr>
      <w:r w:rsidRPr="00A329F8">
        <w:rPr>
          <w:rFonts w:ascii="Times New Roman" w:hAnsi="Times New Roman"/>
          <w:b/>
          <w:sz w:val="28"/>
          <w:szCs w:val="28"/>
          <w:u w:val="single"/>
        </w:rPr>
        <w:t>Стратегически задачи по намаляване търсенето на наркотици</w:t>
      </w:r>
    </w:p>
    <w:p w:rsidR="007C5E24" w:rsidRPr="00E4236C" w:rsidRDefault="007C5E24" w:rsidP="00BD512F">
      <w:pPr>
        <w:pStyle w:val="BodyText3"/>
        <w:spacing w:after="120"/>
        <w:rPr>
          <w:b/>
          <w:sz w:val="28"/>
          <w:szCs w:val="28"/>
          <w:u w:val="single"/>
        </w:rPr>
      </w:pPr>
    </w:p>
    <w:p w:rsidR="007C5E24" w:rsidRPr="00E4236C" w:rsidRDefault="007C5E24" w:rsidP="00BD512F">
      <w:pPr>
        <w:spacing w:after="120"/>
        <w:jc w:val="both"/>
        <w:rPr>
          <w:sz w:val="28"/>
          <w:szCs w:val="28"/>
          <w:lang w:val="bg-BG"/>
        </w:rPr>
      </w:pPr>
      <w:r>
        <w:rPr>
          <w:b/>
          <w:sz w:val="28"/>
          <w:szCs w:val="28"/>
          <w:lang w:val="bg-BG"/>
        </w:rPr>
        <w:t xml:space="preserve">Стратегическа </w:t>
      </w:r>
      <w:r w:rsidRPr="00E4236C">
        <w:rPr>
          <w:b/>
          <w:sz w:val="28"/>
          <w:szCs w:val="28"/>
          <w:lang w:val="bg-BG"/>
        </w:rPr>
        <w:t>задача 1</w:t>
      </w:r>
      <w:r w:rsidRPr="00E4236C">
        <w:rPr>
          <w:b/>
          <w:sz w:val="28"/>
          <w:szCs w:val="28"/>
          <w:lang w:val="ru-RU"/>
        </w:rPr>
        <w:t xml:space="preserve"> </w:t>
      </w:r>
      <w:r w:rsidRPr="00E4236C">
        <w:rPr>
          <w:b/>
          <w:sz w:val="28"/>
          <w:szCs w:val="28"/>
          <w:lang w:val="bg-BG"/>
        </w:rPr>
        <w:t xml:space="preserve">– </w:t>
      </w:r>
      <w:r w:rsidRPr="00E4236C">
        <w:rPr>
          <w:sz w:val="28"/>
          <w:szCs w:val="28"/>
          <w:lang w:val="ru-RU"/>
        </w:rPr>
        <w:t>Подобряване</w:t>
      </w:r>
      <w:r w:rsidRPr="00E4236C">
        <w:rPr>
          <w:sz w:val="28"/>
          <w:szCs w:val="28"/>
          <w:lang w:val="bg-BG"/>
        </w:rPr>
        <w:t xml:space="preserve"> на достъпа до ефективни превантивни</w:t>
      </w:r>
      <w:r>
        <w:rPr>
          <w:sz w:val="28"/>
          <w:szCs w:val="28"/>
          <w:lang w:val="bg-BG"/>
        </w:rPr>
        <w:t xml:space="preserve">  </w:t>
      </w:r>
      <w:r w:rsidRPr="00E4236C">
        <w:rPr>
          <w:sz w:val="28"/>
          <w:szCs w:val="28"/>
          <w:lang w:val="bg-BG"/>
        </w:rPr>
        <w:t>програми</w:t>
      </w:r>
    </w:p>
    <w:p w:rsidR="007C5E24" w:rsidRPr="00E4236C" w:rsidRDefault="007C5E24" w:rsidP="00BD512F">
      <w:pPr>
        <w:spacing w:after="120"/>
        <w:jc w:val="both"/>
        <w:rPr>
          <w:sz w:val="28"/>
          <w:szCs w:val="28"/>
          <w:lang w:val="bg-BG"/>
        </w:rPr>
      </w:pPr>
      <w:r w:rsidRPr="00E4236C">
        <w:rPr>
          <w:b/>
          <w:sz w:val="28"/>
          <w:szCs w:val="28"/>
          <w:lang w:val="bg-BG"/>
        </w:rPr>
        <w:t>Стратегическа</w:t>
      </w:r>
      <w:r w:rsidRPr="00E4236C">
        <w:rPr>
          <w:b/>
          <w:sz w:val="28"/>
          <w:szCs w:val="28"/>
          <w:lang w:val="ru-RU"/>
        </w:rPr>
        <w:t xml:space="preserve"> </w:t>
      </w:r>
      <w:r w:rsidRPr="00E4236C">
        <w:rPr>
          <w:b/>
          <w:sz w:val="28"/>
          <w:szCs w:val="28"/>
          <w:lang w:val="bg-BG"/>
        </w:rPr>
        <w:t>задача</w:t>
      </w:r>
      <w:r>
        <w:rPr>
          <w:b/>
          <w:sz w:val="28"/>
          <w:szCs w:val="28"/>
          <w:lang w:val="ru-RU"/>
        </w:rPr>
        <w:t xml:space="preserve"> </w:t>
      </w:r>
      <w:r w:rsidRPr="00E4236C">
        <w:rPr>
          <w:b/>
          <w:sz w:val="28"/>
          <w:szCs w:val="28"/>
          <w:lang w:val="bg-BG"/>
        </w:rPr>
        <w:t>2</w:t>
      </w:r>
      <w:r w:rsidRPr="00E4236C">
        <w:rPr>
          <w:b/>
          <w:sz w:val="28"/>
          <w:szCs w:val="28"/>
          <w:lang w:val="ru-RU"/>
        </w:rPr>
        <w:t xml:space="preserve"> </w:t>
      </w:r>
      <w:r w:rsidRPr="00E4236C">
        <w:rPr>
          <w:b/>
          <w:sz w:val="28"/>
          <w:szCs w:val="28"/>
          <w:lang w:val="bg-BG"/>
        </w:rPr>
        <w:t xml:space="preserve">– </w:t>
      </w:r>
      <w:r w:rsidRPr="00E4236C">
        <w:rPr>
          <w:sz w:val="28"/>
          <w:szCs w:val="28"/>
          <w:lang w:val="bg-BG"/>
        </w:rPr>
        <w:t xml:space="preserve">Развиване на програми за  </w:t>
      </w:r>
      <w:r w:rsidRPr="0059512B">
        <w:rPr>
          <w:sz w:val="28"/>
          <w:szCs w:val="28"/>
          <w:lang w:val="bg-BG"/>
        </w:rPr>
        <w:t>ранна интервенция</w:t>
      </w:r>
      <w:r w:rsidRPr="00E4236C">
        <w:rPr>
          <w:sz w:val="28"/>
          <w:szCs w:val="28"/>
          <w:lang w:val="bg-BG"/>
        </w:rPr>
        <w:t xml:space="preserve">, особено </w:t>
      </w:r>
      <w:r>
        <w:rPr>
          <w:sz w:val="28"/>
          <w:szCs w:val="28"/>
          <w:lang w:val="bg-BG"/>
        </w:rPr>
        <w:t xml:space="preserve"> </w:t>
      </w:r>
      <w:r w:rsidRPr="00E4236C">
        <w:rPr>
          <w:sz w:val="28"/>
          <w:szCs w:val="28"/>
          <w:lang w:val="bg-BG"/>
        </w:rPr>
        <w:t xml:space="preserve">за </w:t>
      </w:r>
      <w:r>
        <w:rPr>
          <w:sz w:val="28"/>
          <w:szCs w:val="28"/>
          <w:lang w:val="bg-BG"/>
        </w:rPr>
        <w:t xml:space="preserve">  </w:t>
      </w:r>
      <w:r w:rsidRPr="00E4236C">
        <w:rPr>
          <w:sz w:val="28"/>
          <w:szCs w:val="28"/>
          <w:lang w:val="bg-BG"/>
        </w:rPr>
        <w:t xml:space="preserve">млади </w:t>
      </w:r>
      <w:r>
        <w:rPr>
          <w:sz w:val="28"/>
          <w:szCs w:val="28"/>
          <w:lang w:val="bg-BG"/>
        </w:rPr>
        <w:t xml:space="preserve">  </w:t>
      </w:r>
      <w:r w:rsidRPr="00E4236C">
        <w:rPr>
          <w:sz w:val="28"/>
          <w:szCs w:val="28"/>
          <w:lang w:val="bg-BG"/>
        </w:rPr>
        <w:t>хора</w:t>
      </w:r>
      <w:r>
        <w:rPr>
          <w:sz w:val="28"/>
          <w:szCs w:val="28"/>
          <w:lang w:val="bg-BG"/>
        </w:rPr>
        <w:t xml:space="preserve"> </w:t>
      </w:r>
      <w:r w:rsidRPr="00E4236C">
        <w:rPr>
          <w:sz w:val="28"/>
          <w:szCs w:val="28"/>
          <w:lang w:val="bg-BG"/>
        </w:rPr>
        <w:t xml:space="preserve"> с </w:t>
      </w:r>
      <w:r>
        <w:rPr>
          <w:sz w:val="28"/>
          <w:szCs w:val="28"/>
          <w:lang w:val="bg-BG"/>
        </w:rPr>
        <w:t xml:space="preserve"> </w:t>
      </w:r>
      <w:r w:rsidRPr="00E4236C">
        <w:rPr>
          <w:sz w:val="28"/>
          <w:szCs w:val="28"/>
          <w:lang w:val="bg-BG"/>
        </w:rPr>
        <w:t xml:space="preserve">експериментална </w:t>
      </w:r>
      <w:r>
        <w:rPr>
          <w:sz w:val="28"/>
          <w:szCs w:val="28"/>
          <w:lang w:val="bg-BG"/>
        </w:rPr>
        <w:t xml:space="preserve">  </w:t>
      </w:r>
      <w:r w:rsidRPr="00E4236C">
        <w:rPr>
          <w:sz w:val="28"/>
          <w:szCs w:val="28"/>
          <w:lang w:val="bg-BG"/>
        </w:rPr>
        <w:t xml:space="preserve">употреба </w:t>
      </w:r>
      <w:r>
        <w:rPr>
          <w:sz w:val="28"/>
          <w:szCs w:val="28"/>
          <w:lang w:val="bg-BG"/>
        </w:rPr>
        <w:t xml:space="preserve"> </w:t>
      </w:r>
      <w:r w:rsidRPr="00E4236C">
        <w:rPr>
          <w:sz w:val="28"/>
          <w:szCs w:val="28"/>
          <w:lang w:val="bg-BG"/>
        </w:rPr>
        <w:t xml:space="preserve">на </w:t>
      </w:r>
      <w:r>
        <w:rPr>
          <w:sz w:val="28"/>
          <w:szCs w:val="28"/>
          <w:lang w:val="bg-BG"/>
        </w:rPr>
        <w:t xml:space="preserve"> </w:t>
      </w:r>
      <w:r w:rsidRPr="00E4236C">
        <w:rPr>
          <w:sz w:val="28"/>
          <w:szCs w:val="28"/>
          <w:lang w:val="bg-BG"/>
        </w:rPr>
        <w:t>наркотични вещества</w:t>
      </w:r>
    </w:p>
    <w:p w:rsidR="007C5E24" w:rsidRPr="00E4236C" w:rsidRDefault="007C5E24" w:rsidP="00BD512F">
      <w:pPr>
        <w:spacing w:after="120"/>
        <w:jc w:val="both"/>
        <w:rPr>
          <w:sz w:val="28"/>
          <w:szCs w:val="28"/>
          <w:lang w:val="bg-BG"/>
        </w:rPr>
      </w:pPr>
      <w:r w:rsidRPr="00E4236C">
        <w:rPr>
          <w:b/>
          <w:sz w:val="28"/>
          <w:szCs w:val="28"/>
          <w:lang w:val="bg-BG"/>
        </w:rPr>
        <w:t xml:space="preserve">Стратегическа задача 3 – </w:t>
      </w:r>
      <w:r w:rsidRPr="00E4236C">
        <w:rPr>
          <w:sz w:val="28"/>
          <w:szCs w:val="28"/>
          <w:lang w:val="bg-BG"/>
        </w:rPr>
        <w:t>Подобряване достъпа на пациентите до разнообразни и ефективни лечебни програми</w:t>
      </w:r>
    </w:p>
    <w:p w:rsidR="007C5E24" w:rsidRPr="00E4236C" w:rsidRDefault="007C5E24" w:rsidP="00BD512F">
      <w:pPr>
        <w:spacing w:after="120"/>
        <w:jc w:val="both"/>
        <w:rPr>
          <w:sz w:val="28"/>
          <w:szCs w:val="28"/>
          <w:lang w:val="bg-BG"/>
        </w:rPr>
      </w:pPr>
      <w:r w:rsidRPr="00E4236C">
        <w:rPr>
          <w:b/>
          <w:sz w:val="28"/>
          <w:szCs w:val="28"/>
          <w:lang w:val="bg-BG"/>
        </w:rPr>
        <w:t xml:space="preserve">Стратегическа задача 4 – </w:t>
      </w:r>
      <w:r w:rsidRPr="00E4236C">
        <w:rPr>
          <w:sz w:val="28"/>
          <w:szCs w:val="28"/>
          <w:lang w:val="bg-BG"/>
        </w:rPr>
        <w:t xml:space="preserve">Подобряване на достъпа до услуги за намаляване </w:t>
      </w:r>
      <w:r>
        <w:rPr>
          <w:sz w:val="28"/>
          <w:szCs w:val="28"/>
          <w:lang w:val="bg-BG"/>
        </w:rPr>
        <w:t xml:space="preserve"> </w:t>
      </w:r>
      <w:r w:rsidRPr="00E4236C">
        <w:rPr>
          <w:sz w:val="28"/>
          <w:szCs w:val="28"/>
          <w:lang w:val="bg-BG"/>
        </w:rPr>
        <w:t xml:space="preserve">на </w:t>
      </w:r>
      <w:r>
        <w:rPr>
          <w:sz w:val="28"/>
          <w:szCs w:val="28"/>
          <w:lang w:val="bg-BG"/>
        </w:rPr>
        <w:t xml:space="preserve"> </w:t>
      </w:r>
      <w:r w:rsidRPr="00E4236C">
        <w:rPr>
          <w:sz w:val="28"/>
          <w:szCs w:val="28"/>
          <w:lang w:val="bg-BG"/>
        </w:rPr>
        <w:t xml:space="preserve">здравните и </w:t>
      </w:r>
      <w:r>
        <w:rPr>
          <w:sz w:val="28"/>
          <w:szCs w:val="28"/>
          <w:lang w:val="bg-BG"/>
        </w:rPr>
        <w:t xml:space="preserve"> </w:t>
      </w:r>
      <w:r w:rsidRPr="00E4236C">
        <w:rPr>
          <w:sz w:val="28"/>
          <w:szCs w:val="28"/>
          <w:lang w:val="bg-BG"/>
        </w:rPr>
        <w:t xml:space="preserve">социални </w:t>
      </w:r>
      <w:r>
        <w:rPr>
          <w:sz w:val="28"/>
          <w:szCs w:val="28"/>
          <w:lang w:val="bg-BG"/>
        </w:rPr>
        <w:t xml:space="preserve"> вреди</w:t>
      </w:r>
      <w:r w:rsidRPr="00E4236C">
        <w:rPr>
          <w:sz w:val="28"/>
          <w:szCs w:val="28"/>
          <w:lang w:val="bg-BG"/>
        </w:rPr>
        <w:t xml:space="preserve"> </w:t>
      </w:r>
      <w:r>
        <w:rPr>
          <w:sz w:val="28"/>
          <w:szCs w:val="28"/>
          <w:lang w:val="bg-BG"/>
        </w:rPr>
        <w:t xml:space="preserve"> </w:t>
      </w:r>
      <w:r w:rsidRPr="00E4236C">
        <w:rPr>
          <w:sz w:val="28"/>
          <w:szCs w:val="28"/>
          <w:lang w:val="bg-BG"/>
        </w:rPr>
        <w:t xml:space="preserve">за </w:t>
      </w:r>
      <w:r>
        <w:rPr>
          <w:sz w:val="28"/>
          <w:szCs w:val="28"/>
          <w:lang w:val="bg-BG"/>
        </w:rPr>
        <w:t xml:space="preserve"> </w:t>
      </w:r>
      <w:r w:rsidRPr="00E4236C">
        <w:rPr>
          <w:sz w:val="28"/>
          <w:szCs w:val="28"/>
          <w:lang w:val="bg-BG"/>
        </w:rPr>
        <w:t xml:space="preserve">индивида и </w:t>
      </w:r>
      <w:r>
        <w:rPr>
          <w:sz w:val="28"/>
          <w:szCs w:val="28"/>
          <w:lang w:val="bg-BG"/>
        </w:rPr>
        <w:t xml:space="preserve"> </w:t>
      </w:r>
      <w:r w:rsidRPr="00E4236C">
        <w:rPr>
          <w:sz w:val="28"/>
          <w:szCs w:val="28"/>
          <w:lang w:val="bg-BG"/>
        </w:rPr>
        <w:t>обществото</w:t>
      </w:r>
    </w:p>
    <w:p w:rsidR="007C5E24" w:rsidRPr="00E4236C" w:rsidRDefault="007C5E24" w:rsidP="00BD512F">
      <w:pPr>
        <w:spacing w:after="120"/>
        <w:ind w:right="27"/>
        <w:jc w:val="both"/>
        <w:rPr>
          <w:sz w:val="28"/>
          <w:szCs w:val="28"/>
          <w:lang w:val="bg-BG"/>
        </w:rPr>
      </w:pPr>
      <w:r w:rsidRPr="00E4236C">
        <w:rPr>
          <w:b/>
          <w:sz w:val="28"/>
          <w:szCs w:val="28"/>
          <w:lang w:val="bg-BG"/>
        </w:rPr>
        <w:t xml:space="preserve">Стратегическа задача 5 – </w:t>
      </w:r>
      <w:r w:rsidRPr="00E4236C">
        <w:rPr>
          <w:sz w:val="28"/>
          <w:szCs w:val="28"/>
          <w:lang w:val="bg-BG"/>
        </w:rPr>
        <w:t>Подобряване на достъпа до програми за</w:t>
      </w:r>
      <w:r>
        <w:rPr>
          <w:sz w:val="28"/>
          <w:szCs w:val="28"/>
          <w:lang w:val="bg-BG"/>
        </w:rPr>
        <w:t xml:space="preserve"> </w:t>
      </w:r>
      <w:r w:rsidRPr="00E4236C">
        <w:rPr>
          <w:sz w:val="28"/>
          <w:szCs w:val="28"/>
          <w:lang w:val="bg-BG"/>
        </w:rPr>
        <w:t xml:space="preserve">превенция, лечение, рехабилитация и намаляване на </w:t>
      </w:r>
      <w:r>
        <w:rPr>
          <w:sz w:val="28"/>
          <w:szCs w:val="28"/>
          <w:lang w:val="bg-BG"/>
        </w:rPr>
        <w:t xml:space="preserve">вредите </w:t>
      </w:r>
      <w:r w:rsidRPr="00E4236C">
        <w:rPr>
          <w:sz w:val="28"/>
          <w:szCs w:val="28"/>
          <w:lang w:val="bg-BG"/>
        </w:rPr>
        <w:t>от</w:t>
      </w:r>
      <w:r>
        <w:rPr>
          <w:sz w:val="28"/>
          <w:szCs w:val="28"/>
          <w:lang w:val="bg-BG"/>
        </w:rPr>
        <w:t xml:space="preserve"> </w:t>
      </w:r>
      <w:r w:rsidRPr="00E4236C">
        <w:rPr>
          <w:sz w:val="28"/>
          <w:szCs w:val="28"/>
          <w:lang w:val="bg-BG"/>
        </w:rPr>
        <w:t>употребата на наркотици в местата за лишаване от свобода</w:t>
      </w:r>
    </w:p>
    <w:p w:rsidR="007C5E24" w:rsidRDefault="007C5E24" w:rsidP="00BD512F">
      <w:pPr>
        <w:spacing w:after="120"/>
        <w:jc w:val="both"/>
        <w:rPr>
          <w:sz w:val="28"/>
          <w:szCs w:val="28"/>
          <w:lang w:val="bg-BG"/>
        </w:rPr>
      </w:pPr>
      <w:r w:rsidRPr="00E4236C">
        <w:rPr>
          <w:b/>
          <w:sz w:val="28"/>
          <w:szCs w:val="28"/>
          <w:lang w:val="bg-BG"/>
        </w:rPr>
        <w:t>Стратегическа задача</w:t>
      </w:r>
      <w:r>
        <w:rPr>
          <w:b/>
          <w:sz w:val="28"/>
          <w:szCs w:val="28"/>
          <w:lang w:val="bg-BG"/>
        </w:rPr>
        <w:t xml:space="preserve"> </w:t>
      </w:r>
      <w:r w:rsidRPr="00E4236C">
        <w:rPr>
          <w:b/>
          <w:sz w:val="28"/>
          <w:szCs w:val="28"/>
          <w:lang w:val="bg-BG"/>
        </w:rPr>
        <w:t xml:space="preserve">6 – </w:t>
      </w:r>
      <w:r w:rsidRPr="00E4236C">
        <w:rPr>
          <w:sz w:val="28"/>
          <w:szCs w:val="28"/>
          <w:lang w:val="bg-BG"/>
        </w:rPr>
        <w:t>Развиване на програми и дейности за социална рехабилитация и реинтеграция в общността</w:t>
      </w:r>
    </w:p>
    <w:p w:rsidR="007C5E24" w:rsidRPr="00E4236C" w:rsidRDefault="007C5E24" w:rsidP="00BD512F">
      <w:pPr>
        <w:tabs>
          <w:tab w:val="left" w:pos="9000"/>
        </w:tabs>
        <w:spacing w:after="120"/>
        <w:ind w:right="27"/>
        <w:jc w:val="both"/>
        <w:rPr>
          <w:sz w:val="28"/>
          <w:szCs w:val="28"/>
          <w:lang w:val="bg-BG"/>
        </w:rPr>
      </w:pPr>
      <w:r w:rsidRPr="00E4236C">
        <w:rPr>
          <w:b/>
          <w:sz w:val="28"/>
          <w:szCs w:val="28"/>
          <w:lang w:val="bg-BG"/>
        </w:rPr>
        <w:t xml:space="preserve">Стратегическа задача 7 </w:t>
      </w:r>
      <w:r w:rsidRPr="00E4236C">
        <w:rPr>
          <w:b/>
          <w:sz w:val="28"/>
          <w:szCs w:val="28"/>
          <w:lang w:val="ru-RU"/>
        </w:rPr>
        <w:t>–</w:t>
      </w:r>
      <w:r>
        <w:rPr>
          <w:b/>
          <w:sz w:val="28"/>
          <w:szCs w:val="28"/>
          <w:lang w:val="ru-RU"/>
        </w:rPr>
        <w:t xml:space="preserve"> </w:t>
      </w:r>
      <w:r w:rsidRPr="0071620E">
        <w:rPr>
          <w:sz w:val="28"/>
          <w:szCs w:val="28"/>
          <w:lang w:val="ru-RU"/>
        </w:rPr>
        <w:t>Разви</w:t>
      </w:r>
      <w:r>
        <w:rPr>
          <w:sz w:val="28"/>
          <w:szCs w:val="28"/>
          <w:lang w:val="ru-RU"/>
        </w:rPr>
        <w:t xml:space="preserve">ване на </w:t>
      </w:r>
      <w:r w:rsidRPr="00E4236C">
        <w:rPr>
          <w:sz w:val="28"/>
          <w:szCs w:val="28"/>
          <w:lang w:val="bg-BG"/>
        </w:rPr>
        <w:t>програми и дейности</w:t>
      </w:r>
      <w:r w:rsidRPr="002646B5">
        <w:rPr>
          <w:sz w:val="28"/>
          <w:szCs w:val="28"/>
          <w:lang w:val="bg-BG"/>
        </w:rPr>
        <w:t xml:space="preserve"> </w:t>
      </w:r>
      <w:r>
        <w:rPr>
          <w:sz w:val="28"/>
          <w:szCs w:val="28"/>
          <w:lang w:val="bg-BG"/>
        </w:rPr>
        <w:t>в</w:t>
      </w:r>
      <w:r w:rsidRPr="002646B5">
        <w:rPr>
          <w:sz w:val="28"/>
          <w:szCs w:val="28"/>
          <w:lang w:val="bg-BG"/>
        </w:rPr>
        <w:t xml:space="preserve"> </w:t>
      </w:r>
      <w:r>
        <w:rPr>
          <w:sz w:val="28"/>
          <w:szCs w:val="28"/>
          <w:lang w:val="bg-BG"/>
        </w:rPr>
        <w:t>Българската армия</w:t>
      </w:r>
      <w:r w:rsidRPr="0071620E">
        <w:rPr>
          <w:sz w:val="28"/>
          <w:szCs w:val="28"/>
          <w:lang w:val="ru-RU"/>
        </w:rPr>
        <w:t xml:space="preserve"> </w:t>
      </w:r>
    </w:p>
    <w:p w:rsidR="007C5E24" w:rsidRPr="00E4236C" w:rsidRDefault="007C5E24" w:rsidP="00BD512F">
      <w:pPr>
        <w:tabs>
          <w:tab w:val="left" w:pos="9000"/>
        </w:tabs>
        <w:spacing w:after="120"/>
        <w:ind w:right="27"/>
        <w:jc w:val="both"/>
        <w:rPr>
          <w:sz w:val="28"/>
          <w:szCs w:val="28"/>
          <w:lang w:val="bg-BG"/>
        </w:rPr>
      </w:pPr>
      <w:r w:rsidRPr="00E4236C">
        <w:rPr>
          <w:b/>
          <w:sz w:val="28"/>
          <w:szCs w:val="28"/>
          <w:lang w:val="bg-BG"/>
        </w:rPr>
        <w:t xml:space="preserve">Стратегическа задача </w:t>
      </w:r>
      <w:r>
        <w:rPr>
          <w:b/>
          <w:sz w:val="28"/>
          <w:szCs w:val="28"/>
          <w:lang w:val="bg-BG"/>
        </w:rPr>
        <w:t xml:space="preserve">8 </w:t>
      </w:r>
      <w:r w:rsidRPr="00E4236C">
        <w:rPr>
          <w:b/>
          <w:sz w:val="28"/>
          <w:szCs w:val="28"/>
          <w:lang w:val="ru-RU"/>
        </w:rPr>
        <w:t>–</w:t>
      </w:r>
      <w:r w:rsidRPr="006C6854">
        <w:rPr>
          <w:sz w:val="28"/>
          <w:szCs w:val="28"/>
          <w:lang w:val="ru-RU"/>
        </w:rPr>
        <w:t>К</w:t>
      </w:r>
      <w:r>
        <w:rPr>
          <w:sz w:val="28"/>
          <w:szCs w:val="28"/>
          <w:lang w:val="bg-BG"/>
        </w:rPr>
        <w:t xml:space="preserve">онтрол на  дейностите с </w:t>
      </w:r>
      <w:r w:rsidRPr="00E4236C">
        <w:rPr>
          <w:sz w:val="28"/>
          <w:szCs w:val="28"/>
          <w:lang w:val="bg-BG"/>
        </w:rPr>
        <w:t>наркотични</w:t>
      </w:r>
      <w:r>
        <w:rPr>
          <w:sz w:val="28"/>
          <w:szCs w:val="28"/>
          <w:lang w:val="bg-BG"/>
        </w:rPr>
        <w:t xml:space="preserve"> </w:t>
      </w:r>
      <w:r w:rsidRPr="00E4236C">
        <w:rPr>
          <w:sz w:val="28"/>
          <w:szCs w:val="28"/>
          <w:lang w:val="bg-BG"/>
        </w:rPr>
        <w:t xml:space="preserve">вещества </w:t>
      </w:r>
      <w:r>
        <w:rPr>
          <w:sz w:val="28"/>
          <w:szCs w:val="28"/>
          <w:lang w:val="bg-BG"/>
        </w:rPr>
        <w:t xml:space="preserve"> </w:t>
      </w:r>
      <w:r w:rsidRPr="00E4236C">
        <w:rPr>
          <w:sz w:val="28"/>
          <w:szCs w:val="28"/>
          <w:lang w:val="bg-BG"/>
        </w:rPr>
        <w:t>за медицински цели</w:t>
      </w:r>
    </w:p>
    <w:p w:rsidR="007C5E24" w:rsidRDefault="007C5E24" w:rsidP="00BD512F">
      <w:pPr>
        <w:spacing w:after="200" w:line="276" w:lineRule="auto"/>
        <w:jc w:val="both"/>
        <w:rPr>
          <w:b/>
          <w:sz w:val="28"/>
          <w:szCs w:val="28"/>
          <w:lang w:val="ru-RU"/>
        </w:rPr>
      </w:pPr>
      <w:r>
        <w:rPr>
          <w:b/>
          <w:sz w:val="28"/>
          <w:szCs w:val="28"/>
          <w:lang w:val="ru-RU"/>
        </w:rPr>
        <w:br w:type="page"/>
      </w:r>
    </w:p>
    <w:p w:rsidR="007C5E24" w:rsidRDefault="007C5E24" w:rsidP="00BD512F">
      <w:pPr>
        <w:jc w:val="both"/>
        <w:rPr>
          <w:b/>
          <w:sz w:val="28"/>
          <w:szCs w:val="28"/>
          <w:lang w:val="bg-BG"/>
        </w:rPr>
      </w:pPr>
      <w:r w:rsidRPr="00E4236C">
        <w:rPr>
          <w:b/>
          <w:sz w:val="28"/>
          <w:szCs w:val="28"/>
          <w:lang w:val="bg-BG"/>
        </w:rPr>
        <w:lastRenderedPageBreak/>
        <w:t>ЧАСТ І</w:t>
      </w:r>
      <w:r>
        <w:rPr>
          <w:b/>
          <w:sz w:val="28"/>
          <w:szCs w:val="28"/>
          <w:lang w:val="en-US"/>
        </w:rPr>
        <w:t>II</w:t>
      </w:r>
      <w:r w:rsidRPr="00E4236C">
        <w:rPr>
          <w:b/>
          <w:sz w:val="28"/>
          <w:szCs w:val="28"/>
          <w:lang w:val="bg-BG"/>
        </w:rPr>
        <w:t xml:space="preserve">. </w:t>
      </w:r>
      <w:r w:rsidRPr="00E4236C">
        <w:rPr>
          <w:b/>
          <w:i/>
          <w:sz w:val="28"/>
          <w:szCs w:val="28"/>
          <w:lang w:val="bg-BG"/>
        </w:rPr>
        <w:t>СТРАТЕГИЧЕСКА ОБЛАСТ НА ДЕЙСТВИЕ</w:t>
      </w:r>
      <w:r w:rsidRPr="00E4236C">
        <w:rPr>
          <w:b/>
          <w:sz w:val="28"/>
          <w:szCs w:val="28"/>
          <w:lang w:val="bg-BG"/>
        </w:rPr>
        <w:t xml:space="preserve">: </w:t>
      </w:r>
    </w:p>
    <w:p w:rsidR="007C5E24" w:rsidRDefault="007C5E24" w:rsidP="00BD512F">
      <w:pPr>
        <w:jc w:val="both"/>
        <w:rPr>
          <w:b/>
          <w:sz w:val="28"/>
          <w:szCs w:val="28"/>
          <w:lang w:val="bg-BG"/>
        </w:rPr>
      </w:pPr>
    </w:p>
    <w:p w:rsidR="007C5E24" w:rsidRPr="004628BB" w:rsidRDefault="007C5E24" w:rsidP="00BD512F">
      <w:pPr>
        <w:jc w:val="both"/>
        <w:rPr>
          <w:b/>
          <w:sz w:val="32"/>
          <w:szCs w:val="32"/>
          <w:lang w:val="bg-BG"/>
        </w:rPr>
      </w:pPr>
      <w:r w:rsidRPr="004628BB">
        <w:rPr>
          <w:b/>
          <w:i/>
          <w:sz w:val="32"/>
          <w:szCs w:val="32"/>
          <w:lang w:val="bg-BG"/>
        </w:rPr>
        <w:t>Намаляване на предлагането на наркотици</w:t>
      </w:r>
    </w:p>
    <w:p w:rsidR="007C5E24" w:rsidRPr="00751FE2" w:rsidRDefault="007C5E24" w:rsidP="00BD512F">
      <w:pPr>
        <w:jc w:val="both"/>
        <w:rPr>
          <w:b/>
          <w:sz w:val="28"/>
          <w:szCs w:val="28"/>
          <w:lang w:val="ru-RU"/>
        </w:rPr>
      </w:pPr>
    </w:p>
    <w:p w:rsidR="007C5E24" w:rsidRPr="00E532E7" w:rsidRDefault="007C5E24" w:rsidP="00BD512F">
      <w:pPr>
        <w:jc w:val="both"/>
        <w:rPr>
          <w:i/>
          <w:sz w:val="28"/>
          <w:szCs w:val="28"/>
          <w:lang w:val="bg-BG"/>
        </w:rPr>
      </w:pPr>
      <w:r>
        <w:rPr>
          <w:i/>
          <w:sz w:val="28"/>
          <w:szCs w:val="28"/>
          <w:lang w:val="bg-BG"/>
        </w:rPr>
        <w:t>В тази област С</w:t>
      </w:r>
      <w:r w:rsidRPr="00E532E7">
        <w:rPr>
          <w:i/>
          <w:sz w:val="28"/>
          <w:szCs w:val="28"/>
          <w:lang w:val="bg-BG"/>
        </w:rPr>
        <w:t>тратегия</w:t>
      </w:r>
      <w:r>
        <w:rPr>
          <w:i/>
          <w:sz w:val="28"/>
          <w:szCs w:val="28"/>
          <w:lang w:val="bg-BG"/>
        </w:rPr>
        <w:t>та</w:t>
      </w:r>
      <w:r w:rsidRPr="00E532E7">
        <w:rPr>
          <w:i/>
          <w:sz w:val="28"/>
          <w:szCs w:val="28"/>
          <w:lang w:val="bg-BG"/>
        </w:rPr>
        <w:t xml:space="preserve"> има за цел н</w:t>
      </w:r>
      <w:r w:rsidRPr="00E532E7">
        <w:rPr>
          <w:i/>
          <w:sz w:val="28"/>
          <w:szCs w:val="28"/>
          <w:lang w:val="ru-RU"/>
        </w:rPr>
        <w:t xml:space="preserve">амаляване предлагането на незаконни наркотични вещества и прекурсори чрез повишаване ефективността на правоприлагащите и контролните органи, засилване на превантивните действия срещу престъпления, свързани с наркотици и ефективно сътрудничество в рамките на съвместен </w:t>
      </w:r>
      <w:r w:rsidRPr="00E532E7">
        <w:rPr>
          <w:i/>
          <w:sz w:val="28"/>
          <w:szCs w:val="28"/>
          <w:lang w:val="bg-BG"/>
        </w:rPr>
        <w:t xml:space="preserve">и координиран </w:t>
      </w:r>
      <w:r w:rsidRPr="00E532E7">
        <w:rPr>
          <w:i/>
          <w:sz w:val="28"/>
          <w:szCs w:val="28"/>
          <w:lang w:val="ru-RU"/>
        </w:rPr>
        <w:t>подход</w:t>
      </w:r>
      <w:r w:rsidRPr="00E532E7">
        <w:rPr>
          <w:i/>
          <w:sz w:val="28"/>
          <w:szCs w:val="28"/>
          <w:lang w:val="bg-BG"/>
        </w:rPr>
        <w:t>.</w:t>
      </w:r>
    </w:p>
    <w:p w:rsidR="007C5E24" w:rsidRPr="00E4236C" w:rsidRDefault="007C5E24" w:rsidP="00BD512F">
      <w:pPr>
        <w:jc w:val="both"/>
        <w:rPr>
          <w:b/>
          <w:sz w:val="28"/>
          <w:szCs w:val="28"/>
          <w:lang w:val="bg-BG"/>
        </w:rPr>
      </w:pPr>
    </w:p>
    <w:p w:rsidR="007C5E24" w:rsidRPr="00E4236C" w:rsidRDefault="007C5E24" w:rsidP="00BD512F">
      <w:pPr>
        <w:jc w:val="both"/>
        <w:rPr>
          <w:b/>
          <w:sz w:val="28"/>
          <w:szCs w:val="28"/>
          <w:u w:val="single"/>
          <w:lang w:val="ru-RU"/>
        </w:rPr>
      </w:pPr>
      <w:r w:rsidRPr="00D84D82">
        <w:rPr>
          <w:b/>
          <w:sz w:val="28"/>
          <w:szCs w:val="28"/>
          <w:u w:val="single"/>
          <w:lang w:val="bg-BG"/>
        </w:rPr>
        <w:t xml:space="preserve">Стратегически </w:t>
      </w:r>
      <w:r w:rsidRPr="00E4236C">
        <w:rPr>
          <w:b/>
          <w:sz w:val="28"/>
          <w:szCs w:val="28"/>
          <w:u w:val="single"/>
          <w:lang w:val="bg-BG"/>
        </w:rPr>
        <w:t xml:space="preserve"> </w:t>
      </w:r>
      <w:r w:rsidRPr="00D84D82">
        <w:rPr>
          <w:b/>
          <w:sz w:val="28"/>
          <w:szCs w:val="28"/>
          <w:u w:val="single"/>
          <w:lang w:val="bg-BG"/>
        </w:rPr>
        <w:t xml:space="preserve">задачи </w:t>
      </w:r>
      <w:r w:rsidRPr="00E4236C">
        <w:rPr>
          <w:b/>
          <w:sz w:val="28"/>
          <w:szCs w:val="28"/>
          <w:u w:val="single"/>
          <w:lang w:val="bg-BG"/>
        </w:rPr>
        <w:t xml:space="preserve"> </w:t>
      </w:r>
      <w:r w:rsidRPr="00D84D82">
        <w:rPr>
          <w:b/>
          <w:sz w:val="28"/>
          <w:szCs w:val="28"/>
          <w:u w:val="single"/>
          <w:lang w:val="bg-BG"/>
        </w:rPr>
        <w:t xml:space="preserve">по намаляване </w:t>
      </w:r>
      <w:r w:rsidRPr="00E4236C">
        <w:rPr>
          <w:b/>
          <w:sz w:val="28"/>
          <w:szCs w:val="28"/>
          <w:u w:val="single"/>
          <w:lang w:val="bg-BG"/>
        </w:rPr>
        <w:t xml:space="preserve"> предлагането </w:t>
      </w:r>
      <w:r w:rsidRPr="00D84D82">
        <w:rPr>
          <w:b/>
          <w:sz w:val="28"/>
          <w:szCs w:val="28"/>
          <w:u w:val="single"/>
          <w:lang w:val="bg-BG"/>
        </w:rPr>
        <w:t xml:space="preserve"> на наркотици</w:t>
      </w:r>
    </w:p>
    <w:p w:rsidR="007C5E24" w:rsidRDefault="007C5E24" w:rsidP="00BD512F">
      <w:pPr>
        <w:jc w:val="both"/>
        <w:rPr>
          <w:b/>
          <w:sz w:val="28"/>
          <w:szCs w:val="28"/>
          <w:lang w:val="ru-RU"/>
        </w:rPr>
      </w:pPr>
    </w:p>
    <w:p w:rsidR="007C5E24" w:rsidRPr="005C2369" w:rsidRDefault="007C5E24" w:rsidP="00BD512F">
      <w:pPr>
        <w:pStyle w:val="BodyText"/>
        <w:jc w:val="both"/>
        <w:rPr>
          <w:sz w:val="28"/>
          <w:szCs w:val="28"/>
          <w:lang w:val="ru-RU"/>
        </w:rPr>
      </w:pPr>
      <w:r>
        <w:rPr>
          <w:b/>
          <w:sz w:val="28"/>
          <w:szCs w:val="28"/>
          <w:lang w:val="ru-RU"/>
        </w:rPr>
        <w:t>Стратегическа задача 9</w:t>
      </w:r>
      <w:r w:rsidRPr="00E532E7">
        <w:rPr>
          <w:b/>
          <w:sz w:val="28"/>
          <w:szCs w:val="28"/>
          <w:lang w:val="ru-RU"/>
        </w:rPr>
        <w:t xml:space="preserve"> -</w:t>
      </w:r>
      <w:r w:rsidRPr="00E532E7">
        <w:rPr>
          <w:b/>
          <w:sz w:val="28"/>
          <w:szCs w:val="28"/>
          <w:lang w:val="bg-BG"/>
        </w:rPr>
        <w:t xml:space="preserve"> </w:t>
      </w:r>
      <w:r w:rsidRPr="00E532E7">
        <w:rPr>
          <w:sz w:val="28"/>
          <w:szCs w:val="28"/>
          <w:lang w:val="bg-BG"/>
        </w:rPr>
        <w:t xml:space="preserve">Осигуряване на постоянно високо равнище на митнически контрол на външните граници на ЕС и във вътрешността на страната </w:t>
      </w:r>
    </w:p>
    <w:p w:rsidR="007C5E24" w:rsidRPr="005C2369" w:rsidRDefault="007C5E24" w:rsidP="00BD512F">
      <w:pPr>
        <w:pStyle w:val="BodyText"/>
        <w:jc w:val="both"/>
        <w:rPr>
          <w:sz w:val="28"/>
          <w:szCs w:val="28"/>
          <w:lang w:val="ru-RU"/>
        </w:rPr>
      </w:pPr>
    </w:p>
    <w:p w:rsidR="007C5E24" w:rsidRPr="00944982" w:rsidRDefault="007C5E24" w:rsidP="00BD512F">
      <w:pPr>
        <w:tabs>
          <w:tab w:val="num" w:pos="-360"/>
        </w:tabs>
        <w:jc w:val="both"/>
        <w:rPr>
          <w:sz w:val="28"/>
          <w:szCs w:val="28"/>
          <w:lang w:val="bg-BG"/>
        </w:rPr>
      </w:pPr>
      <w:r>
        <w:rPr>
          <w:b/>
          <w:sz w:val="28"/>
          <w:szCs w:val="28"/>
          <w:lang w:val="ru-RU"/>
        </w:rPr>
        <w:t>Стратегическа задача 10</w:t>
      </w:r>
      <w:r w:rsidRPr="00E532E7">
        <w:rPr>
          <w:b/>
          <w:sz w:val="28"/>
          <w:szCs w:val="28"/>
          <w:lang w:val="bg-BG"/>
        </w:rPr>
        <w:t xml:space="preserve"> </w:t>
      </w:r>
      <w:r w:rsidR="00A602C3">
        <w:rPr>
          <w:b/>
          <w:sz w:val="28"/>
          <w:szCs w:val="28"/>
          <w:lang w:val="bg-BG"/>
        </w:rPr>
        <w:t xml:space="preserve">- </w:t>
      </w:r>
      <w:r w:rsidRPr="00944982">
        <w:rPr>
          <w:sz w:val="28"/>
          <w:szCs w:val="28"/>
          <w:lang w:val="bg-BG"/>
        </w:rPr>
        <w:t>Актуализиране на рисковите профили съобразно с новите тенденции и методите използувани за наркотрафик, отбелязани в последните доклади на водещите по</w:t>
      </w:r>
      <w:r w:rsidR="00A602C3">
        <w:rPr>
          <w:sz w:val="28"/>
          <w:szCs w:val="28"/>
          <w:lang w:val="bg-BG"/>
        </w:rPr>
        <w:t>лицейски централи /ДЕА, Европол</w:t>
      </w:r>
      <w:r w:rsidRPr="00944982">
        <w:rPr>
          <w:sz w:val="28"/>
          <w:szCs w:val="28"/>
          <w:lang w:val="bg-BG"/>
        </w:rPr>
        <w:t>/, и адаптиране към тях прилагания на ГКПП метод  “Анализ на риска”.</w:t>
      </w:r>
    </w:p>
    <w:p w:rsidR="007C5E24" w:rsidRPr="005C2369" w:rsidRDefault="007C5E24" w:rsidP="00BD512F">
      <w:pPr>
        <w:pStyle w:val="BodyText"/>
        <w:jc w:val="both"/>
        <w:rPr>
          <w:sz w:val="28"/>
          <w:szCs w:val="28"/>
          <w:lang w:val="ru-RU"/>
        </w:rPr>
      </w:pPr>
    </w:p>
    <w:p w:rsidR="007C5E24" w:rsidRPr="002646B5" w:rsidRDefault="007C5E24" w:rsidP="00BD512F">
      <w:pPr>
        <w:jc w:val="both"/>
        <w:rPr>
          <w:sz w:val="28"/>
          <w:szCs w:val="28"/>
          <w:lang w:val="bg-BG"/>
        </w:rPr>
      </w:pPr>
      <w:r>
        <w:rPr>
          <w:b/>
          <w:sz w:val="28"/>
          <w:szCs w:val="28"/>
          <w:lang w:val="ru-RU"/>
        </w:rPr>
        <w:t>Стратегическа задача 11 -</w:t>
      </w:r>
      <w:r w:rsidRPr="002646B5">
        <w:rPr>
          <w:sz w:val="28"/>
          <w:szCs w:val="28"/>
          <w:lang w:val="bg-BG"/>
        </w:rPr>
        <w:t xml:space="preserve"> Активизиране превенцията по употребата на наркотични вещества от деца и ограничаване на причините и условията, способстващи  въвличането на деца в злоупотреба с наркотични вещества.</w:t>
      </w:r>
    </w:p>
    <w:p w:rsidR="007C5E24" w:rsidRPr="00E532E7" w:rsidRDefault="007C5E24" w:rsidP="00BD512F">
      <w:pPr>
        <w:pStyle w:val="BodyText"/>
        <w:jc w:val="both"/>
        <w:rPr>
          <w:sz w:val="28"/>
          <w:szCs w:val="28"/>
          <w:lang w:val="bg-BG"/>
        </w:rPr>
      </w:pPr>
    </w:p>
    <w:p w:rsidR="007C5E24" w:rsidRPr="005C2369" w:rsidRDefault="007C5E24" w:rsidP="00BD512F">
      <w:pPr>
        <w:pStyle w:val="BodyText"/>
        <w:tabs>
          <w:tab w:val="left" w:pos="180"/>
        </w:tabs>
        <w:jc w:val="both"/>
        <w:rPr>
          <w:sz w:val="28"/>
          <w:szCs w:val="28"/>
          <w:lang w:val="bg-BG"/>
        </w:rPr>
      </w:pPr>
      <w:r>
        <w:rPr>
          <w:b/>
          <w:sz w:val="28"/>
          <w:szCs w:val="28"/>
          <w:lang w:val="ru-RU"/>
        </w:rPr>
        <w:t xml:space="preserve">Стратегическа задача 12 - </w:t>
      </w:r>
      <w:r w:rsidRPr="002646B5">
        <w:rPr>
          <w:sz w:val="28"/>
          <w:szCs w:val="28"/>
          <w:lang w:val="bg-BG"/>
        </w:rPr>
        <w:t xml:space="preserve"> Подобряване на организацията и структурата по обезпечаване сигурността на децата в учебните и детските заведения, и на обществени места, за ограничаване на престъпленията, свързани с наркотични вещества спрямо деца</w:t>
      </w:r>
    </w:p>
    <w:p w:rsidR="007C5E24" w:rsidRPr="005C2369" w:rsidRDefault="007C5E24" w:rsidP="00BD512F">
      <w:pPr>
        <w:pStyle w:val="BodyText"/>
        <w:tabs>
          <w:tab w:val="left" w:pos="180"/>
        </w:tabs>
        <w:jc w:val="both"/>
        <w:rPr>
          <w:sz w:val="28"/>
          <w:szCs w:val="28"/>
          <w:lang w:val="bg-BG"/>
        </w:rPr>
      </w:pPr>
    </w:p>
    <w:p w:rsidR="007C5E24" w:rsidRPr="00E532E7" w:rsidRDefault="007C5E24" w:rsidP="00BD512F">
      <w:pPr>
        <w:tabs>
          <w:tab w:val="num" w:pos="-360"/>
        </w:tabs>
        <w:jc w:val="both"/>
        <w:rPr>
          <w:sz w:val="28"/>
          <w:szCs w:val="28"/>
          <w:lang w:val="bg-BG"/>
        </w:rPr>
      </w:pPr>
      <w:r>
        <w:rPr>
          <w:b/>
          <w:sz w:val="28"/>
          <w:szCs w:val="28"/>
          <w:lang w:val="ru-RU"/>
        </w:rPr>
        <w:t>Стратегическа задача 13</w:t>
      </w:r>
      <w:r w:rsidRPr="005C2369">
        <w:rPr>
          <w:b/>
          <w:sz w:val="28"/>
          <w:szCs w:val="28"/>
          <w:lang w:val="bg-BG"/>
        </w:rPr>
        <w:t xml:space="preserve"> -</w:t>
      </w:r>
      <w:r>
        <w:rPr>
          <w:b/>
          <w:sz w:val="28"/>
          <w:szCs w:val="28"/>
          <w:lang w:val="ru-RU"/>
        </w:rPr>
        <w:t xml:space="preserve"> </w:t>
      </w:r>
      <w:r w:rsidRPr="00E532E7">
        <w:rPr>
          <w:sz w:val="28"/>
          <w:szCs w:val="28"/>
          <w:lang w:val="bg-BG"/>
        </w:rPr>
        <w:t xml:space="preserve">Ограничаване, </w:t>
      </w:r>
      <w:r w:rsidRPr="00E532E7">
        <w:rPr>
          <w:color w:val="000000"/>
          <w:sz w:val="28"/>
          <w:szCs w:val="28"/>
          <w:lang w:val="bg-BG"/>
        </w:rPr>
        <w:t>предотвратяване, пресичане и разкриване на дейността на местни и транснационални престъпни структури, осъществяващи незаконен трафик, производство, търговия, разпространение, държане, съхранение и отглеждане на наркотични вещества</w:t>
      </w:r>
      <w:r w:rsidRPr="00E532E7">
        <w:rPr>
          <w:color w:val="000000"/>
          <w:sz w:val="28"/>
          <w:szCs w:val="28"/>
          <w:lang w:val="ru-RU"/>
        </w:rPr>
        <w:t xml:space="preserve"> </w:t>
      </w:r>
      <w:r w:rsidRPr="00E532E7">
        <w:rPr>
          <w:color w:val="000000"/>
          <w:sz w:val="28"/>
          <w:szCs w:val="28"/>
          <w:lang w:val="bg-BG"/>
        </w:rPr>
        <w:t>и прекурсори</w:t>
      </w:r>
      <w:r w:rsidRPr="00E532E7">
        <w:rPr>
          <w:sz w:val="28"/>
          <w:szCs w:val="28"/>
          <w:lang w:val="bg-BG"/>
        </w:rPr>
        <w:t>;</w:t>
      </w:r>
    </w:p>
    <w:p w:rsidR="007C5E24" w:rsidRPr="00E532E7" w:rsidRDefault="007C5E24" w:rsidP="00BD512F">
      <w:pPr>
        <w:pStyle w:val="BodyText"/>
        <w:tabs>
          <w:tab w:val="left" w:pos="180"/>
        </w:tabs>
        <w:jc w:val="both"/>
        <w:rPr>
          <w:b/>
          <w:sz w:val="28"/>
          <w:szCs w:val="28"/>
          <w:lang w:val="bg-BG"/>
        </w:rPr>
      </w:pPr>
    </w:p>
    <w:p w:rsidR="007C5E24" w:rsidRPr="00E532E7" w:rsidRDefault="007C5E24" w:rsidP="00BD512F">
      <w:pPr>
        <w:jc w:val="both"/>
        <w:rPr>
          <w:sz w:val="28"/>
          <w:szCs w:val="28"/>
          <w:lang w:val="bg-BG"/>
        </w:rPr>
      </w:pPr>
      <w:r>
        <w:rPr>
          <w:b/>
          <w:sz w:val="28"/>
          <w:szCs w:val="28"/>
          <w:lang w:val="ru-RU"/>
        </w:rPr>
        <w:t>Стратегическа задача 1</w:t>
      </w:r>
      <w:r w:rsidRPr="00944982">
        <w:rPr>
          <w:b/>
          <w:sz w:val="28"/>
          <w:szCs w:val="28"/>
          <w:lang w:val="bg-BG"/>
        </w:rPr>
        <w:t>4</w:t>
      </w:r>
      <w:r>
        <w:rPr>
          <w:b/>
          <w:sz w:val="28"/>
          <w:szCs w:val="28"/>
          <w:lang w:val="ru-RU"/>
        </w:rPr>
        <w:t xml:space="preserve"> </w:t>
      </w:r>
      <w:r w:rsidRPr="00E532E7">
        <w:rPr>
          <w:sz w:val="28"/>
          <w:szCs w:val="28"/>
          <w:lang w:val="ru-RU"/>
        </w:rPr>
        <w:t>–</w:t>
      </w:r>
      <w:r>
        <w:rPr>
          <w:sz w:val="28"/>
          <w:szCs w:val="28"/>
          <w:lang w:val="ru-RU"/>
        </w:rPr>
        <w:t xml:space="preserve"> </w:t>
      </w:r>
      <w:r w:rsidRPr="00E532E7">
        <w:rPr>
          <w:sz w:val="28"/>
          <w:szCs w:val="28"/>
          <w:lang w:val="ru-RU"/>
        </w:rPr>
        <w:t xml:space="preserve">Активизиране на дейностите за предотвратяване и разкриване на механизмите за „пране на пари” и създаване на условия за конфискуване на активи, придобити от производство, трафик и разпространение на наркотични вещества и прекурсори </w:t>
      </w:r>
    </w:p>
    <w:p w:rsidR="007C5E24" w:rsidRPr="00E532E7" w:rsidRDefault="007C5E24" w:rsidP="00BD512F">
      <w:pPr>
        <w:spacing w:line="360" w:lineRule="auto"/>
        <w:jc w:val="both"/>
        <w:rPr>
          <w:sz w:val="28"/>
          <w:szCs w:val="28"/>
          <w:lang w:val="bg-BG"/>
        </w:rPr>
      </w:pPr>
    </w:p>
    <w:p w:rsidR="007C5E24" w:rsidRPr="00C76B95" w:rsidRDefault="007C5E24" w:rsidP="00BD512F">
      <w:pPr>
        <w:pStyle w:val="BodyText"/>
        <w:tabs>
          <w:tab w:val="num" w:pos="2160"/>
        </w:tabs>
        <w:jc w:val="both"/>
        <w:rPr>
          <w:sz w:val="28"/>
          <w:szCs w:val="28"/>
          <w:lang w:val="bg-BG"/>
        </w:rPr>
      </w:pPr>
      <w:r>
        <w:rPr>
          <w:b/>
          <w:sz w:val="28"/>
          <w:szCs w:val="28"/>
          <w:lang w:val="ru-RU"/>
        </w:rPr>
        <w:t>Стратегическа задача 1</w:t>
      </w:r>
      <w:r w:rsidRPr="00944982">
        <w:rPr>
          <w:b/>
          <w:sz w:val="28"/>
          <w:szCs w:val="28"/>
          <w:lang w:val="bg-BG"/>
        </w:rPr>
        <w:t>5</w:t>
      </w:r>
      <w:r w:rsidRPr="00E532E7">
        <w:rPr>
          <w:b/>
          <w:sz w:val="28"/>
          <w:szCs w:val="28"/>
          <w:lang w:val="bg-BG"/>
        </w:rPr>
        <w:t xml:space="preserve"> - </w:t>
      </w:r>
      <w:r w:rsidRPr="00E532E7">
        <w:rPr>
          <w:sz w:val="28"/>
          <w:szCs w:val="28"/>
          <w:lang w:val="bg-BG"/>
        </w:rPr>
        <w:t xml:space="preserve">Разширяване на аналитичния капацитет за изследване на наркотични </w:t>
      </w:r>
      <w:r w:rsidRPr="00C76B95">
        <w:rPr>
          <w:sz w:val="28"/>
          <w:szCs w:val="28"/>
          <w:lang w:val="bg-BG"/>
        </w:rPr>
        <w:t xml:space="preserve">вещества </w:t>
      </w:r>
    </w:p>
    <w:p w:rsidR="007C5E24" w:rsidRPr="00C76B95" w:rsidRDefault="007C5E24" w:rsidP="00BD512F">
      <w:pPr>
        <w:pStyle w:val="BodyText"/>
        <w:jc w:val="both"/>
        <w:rPr>
          <w:b/>
          <w:i/>
          <w:sz w:val="28"/>
          <w:szCs w:val="28"/>
          <w:lang w:val="bg-BG"/>
        </w:rPr>
      </w:pPr>
    </w:p>
    <w:p w:rsidR="007C5E24" w:rsidRDefault="007C5E24" w:rsidP="00BD512F">
      <w:pPr>
        <w:pStyle w:val="BodyText"/>
        <w:tabs>
          <w:tab w:val="num" w:pos="-360"/>
        </w:tabs>
        <w:jc w:val="both"/>
        <w:rPr>
          <w:sz w:val="28"/>
          <w:szCs w:val="28"/>
        </w:rPr>
      </w:pPr>
      <w:r>
        <w:rPr>
          <w:b/>
          <w:sz w:val="28"/>
          <w:szCs w:val="28"/>
          <w:lang w:val="ru-RU"/>
        </w:rPr>
        <w:t>Стратегическа задача 1</w:t>
      </w:r>
      <w:r w:rsidRPr="00944982">
        <w:rPr>
          <w:b/>
          <w:sz w:val="28"/>
          <w:szCs w:val="28"/>
          <w:lang w:val="bg-BG"/>
        </w:rPr>
        <w:t>6</w:t>
      </w:r>
      <w:r w:rsidRPr="00E532E7">
        <w:rPr>
          <w:b/>
          <w:sz w:val="28"/>
          <w:szCs w:val="28"/>
          <w:lang w:val="bg-BG"/>
        </w:rPr>
        <w:t xml:space="preserve"> - </w:t>
      </w:r>
      <w:r w:rsidRPr="00E532E7">
        <w:rPr>
          <w:sz w:val="28"/>
          <w:szCs w:val="28"/>
          <w:lang w:val="bg-BG"/>
        </w:rPr>
        <w:t xml:space="preserve">Повишаване на ефективността на контрола над законното производство и търговия с химическите вещества – прекурсори </w:t>
      </w:r>
      <w:r w:rsidR="000E6684">
        <w:rPr>
          <w:sz w:val="28"/>
          <w:szCs w:val="28"/>
          <w:lang w:val="bg-BG"/>
        </w:rPr>
        <w:t xml:space="preserve">и пре-прекурсори </w:t>
      </w:r>
      <w:r w:rsidRPr="00E532E7">
        <w:rPr>
          <w:sz w:val="28"/>
          <w:szCs w:val="28"/>
          <w:lang w:val="bg-BG"/>
        </w:rPr>
        <w:t xml:space="preserve">за предотвратяване отклоняването им към незаконно производство на наркотици. </w:t>
      </w:r>
    </w:p>
    <w:p w:rsidR="007C5E24" w:rsidRPr="00C76B95" w:rsidRDefault="007C5E24" w:rsidP="00BD512F">
      <w:pPr>
        <w:tabs>
          <w:tab w:val="num" w:pos="-360"/>
        </w:tabs>
        <w:jc w:val="both"/>
        <w:rPr>
          <w:sz w:val="28"/>
          <w:szCs w:val="28"/>
          <w:lang w:val="bg-BG"/>
        </w:rPr>
      </w:pPr>
      <w:r>
        <w:rPr>
          <w:b/>
          <w:sz w:val="28"/>
          <w:szCs w:val="28"/>
          <w:lang w:val="ru-RU"/>
        </w:rPr>
        <w:t xml:space="preserve">Стратегическа задача </w:t>
      </w:r>
      <w:r w:rsidRPr="00944982">
        <w:rPr>
          <w:b/>
          <w:sz w:val="28"/>
          <w:szCs w:val="28"/>
          <w:lang w:val="bg-BG"/>
        </w:rPr>
        <w:t>17</w:t>
      </w:r>
      <w:r w:rsidRPr="00E532E7">
        <w:rPr>
          <w:b/>
          <w:sz w:val="28"/>
          <w:szCs w:val="28"/>
          <w:lang w:val="bg-BG"/>
        </w:rPr>
        <w:t xml:space="preserve"> </w:t>
      </w:r>
      <w:r w:rsidRPr="00C76B95">
        <w:rPr>
          <w:sz w:val="28"/>
          <w:szCs w:val="28"/>
          <w:lang w:val="bg-BG"/>
        </w:rPr>
        <w:t>- Приключване в срок на наказателните производства, свързани с наркотици и прекурсори.</w:t>
      </w:r>
    </w:p>
    <w:p w:rsidR="007C5E24" w:rsidRPr="00E4236C" w:rsidRDefault="007C5E24" w:rsidP="00BD512F">
      <w:pPr>
        <w:jc w:val="both"/>
        <w:rPr>
          <w:b/>
          <w:sz w:val="28"/>
          <w:szCs w:val="28"/>
          <w:lang w:val="ru-RU"/>
        </w:rPr>
      </w:pPr>
    </w:p>
    <w:p w:rsidR="007C5E24" w:rsidRPr="00E4236C" w:rsidRDefault="007C5E24" w:rsidP="00BD512F">
      <w:pPr>
        <w:jc w:val="both"/>
        <w:rPr>
          <w:b/>
          <w:sz w:val="28"/>
          <w:szCs w:val="28"/>
          <w:lang w:val="bg-BG"/>
        </w:rPr>
      </w:pPr>
      <w:r w:rsidRPr="00E4236C">
        <w:rPr>
          <w:b/>
          <w:sz w:val="28"/>
          <w:szCs w:val="28"/>
          <w:lang w:val="bg-BG"/>
        </w:rPr>
        <w:t>ЧАСТ</w:t>
      </w:r>
      <w:r>
        <w:rPr>
          <w:b/>
          <w:sz w:val="28"/>
          <w:szCs w:val="28"/>
          <w:lang w:val="bg-BG"/>
        </w:rPr>
        <w:t xml:space="preserve"> </w:t>
      </w:r>
      <w:r w:rsidRPr="00E4236C">
        <w:rPr>
          <w:b/>
          <w:sz w:val="28"/>
          <w:szCs w:val="28"/>
          <w:lang w:val="bg-BG"/>
        </w:rPr>
        <w:t xml:space="preserve"> </w:t>
      </w:r>
      <w:r>
        <w:rPr>
          <w:b/>
          <w:sz w:val="28"/>
          <w:szCs w:val="28"/>
          <w:lang w:val="en-US"/>
        </w:rPr>
        <w:t>I</w:t>
      </w:r>
      <w:r w:rsidRPr="00E4236C">
        <w:rPr>
          <w:b/>
          <w:sz w:val="28"/>
          <w:szCs w:val="28"/>
          <w:lang w:val="bg-BG"/>
        </w:rPr>
        <w:t xml:space="preserve">V.   </w:t>
      </w:r>
      <w:r>
        <w:rPr>
          <w:b/>
          <w:i/>
          <w:sz w:val="28"/>
          <w:szCs w:val="28"/>
          <w:lang w:val="bg-BG"/>
        </w:rPr>
        <w:t>СЪВМЕСТНА</w:t>
      </w:r>
      <w:r w:rsidRPr="00E4236C">
        <w:rPr>
          <w:b/>
          <w:i/>
          <w:sz w:val="28"/>
          <w:szCs w:val="28"/>
          <w:lang w:val="bg-BG"/>
        </w:rPr>
        <w:t xml:space="preserve"> ОБЛАСТ НА ДЕЙНОСТ</w:t>
      </w:r>
      <w:r w:rsidRPr="00E4236C">
        <w:rPr>
          <w:b/>
          <w:sz w:val="28"/>
          <w:szCs w:val="28"/>
          <w:lang w:val="bg-BG"/>
        </w:rPr>
        <w:t xml:space="preserve">: </w:t>
      </w:r>
    </w:p>
    <w:p w:rsidR="007C5E24" w:rsidRDefault="007C5E24" w:rsidP="00BD512F">
      <w:pPr>
        <w:jc w:val="both"/>
        <w:rPr>
          <w:b/>
          <w:i/>
          <w:sz w:val="28"/>
          <w:szCs w:val="28"/>
          <w:lang w:val="bg-BG"/>
        </w:rPr>
      </w:pPr>
    </w:p>
    <w:p w:rsidR="007C5E24" w:rsidRPr="00647443" w:rsidRDefault="007C5E24" w:rsidP="00BD512F">
      <w:pPr>
        <w:jc w:val="both"/>
        <w:rPr>
          <w:b/>
          <w:i/>
          <w:sz w:val="32"/>
          <w:szCs w:val="32"/>
          <w:lang w:val="bg-BG"/>
        </w:rPr>
      </w:pPr>
      <w:r w:rsidRPr="00647443">
        <w:rPr>
          <w:b/>
          <w:i/>
          <w:sz w:val="32"/>
          <w:szCs w:val="32"/>
          <w:lang w:val="bg-BG"/>
        </w:rPr>
        <w:t>Координация, международно сътрудничество и усъвършенстване на законодателството</w:t>
      </w:r>
    </w:p>
    <w:p w:rsidR="007C5E24" w:rsidRDefault="007C5E24" w:rsidP="00BD512F">
      <w:pPr>
        <w:jc w:val="both"/>
        <w:rPr>
          <w:sz w:val="28"/>
          <w:szCs w:val="28"/>
          <w:lang w:val="bg-BG"/>
        </w:rPr>
      </w:pPr>
    </w:p>
    <w:p w:rsidR="007C5E24" w:rsidRPr="00E4236C" w:rsidRDefault="007C5E24" w:rsidP="00BD512F">
      <w:pPr>
        <w:jc w:val="both"/>
        <w:rPr>
          <w:sz w:val="28"/>
          <w:szCs w:val="28"/>
          <w:lang w:val="ru-RU"/>
        </w:rPr>
      </w:pPr>
      <w:r w:rsidRPr="00E4236C">
        <w:rPr>
          <w:b/>
          <w:sz w:val="28"/>
          <w:szCs w:val="28"/>
          <w:lang w:val="ru-RU"/>
        </w:rPr>
        <w:t>Стратегическа задача 1</w:t>
      </w:r>
      <w:r w:rsidR="00BD512F">
        <w:rPr>
          <w:b/>
          <w:sz w:val="28"/>
          <w:szCs w:val="28"/>
          <w:lang w:val="ru-RU"/>
        </w:rPr>
        <w:t>8</w:t>
      </w:r>
      <w:r w:rsidRPr="00E4236C">
        <w:rPr>
          <w:sz w:val="28"/>
          <w:szCs w:val="28"/>
          <w:lang w:val="ru-RU"/>
        </w:rPr>
        <w:t xml:space="preserve"> – Поддържане и развитие на институционална и експертна мрежа за изпълнение на националната политика по наркотиците.</w:t>
      </w:r>
    </w:p>
    <w:p w:rsidR="007C5E24" w:rsidRPr="00751FE2" w:rsidRDefault="007C5E24" w:rsidP="00BD512F">
      <w:pPr>
        <w:jc w:val="both"/>
        <w:rPr>
          <w:sz w:val="28"/>
          <w:szCs w:val="28"/>
          <w:lang w:val="bg-BG"/>
        </w:rPr>
      </w:pPr>
    </w:p>
    <w:p w:rsidR="007C5E24" w:rsidRPr="00E4236C" w:rsidRDefault="007C5E24" w:rsidP="00BD512F">
      <w:pPr>
        <w:jc w:val="both"/>
        <w:rPr>
          <w:sz w:val="28"/>
          <w:szCs w:val="28"/>
          <w:lang w:val="ru-RU"/>
        </w:rPr>
      </w:pPr>
      <w:r w:rsidRPr="00E4236C">
        <w:rPr>
          <w:b/>
          <w:sz w:val="28"/>
          <w:szCs w:val="28"/>
          <w:lang w:val="ru-RU"/>
        </w:rPr>
        <w:t>Стратегическа задача 1</w:t>
      </w:r>
      <w:r w:rsidR="00BD512F">
        <w:rPr>
          <w:b/>
          <w:sz w:val="28"/>
          <w:szCs w:val="28"/>
          <w:lang w:val="ru-RU"/>
        </w:rPr>
        <w:t>9</w:t>
      </w:r>
      <w:r w:rsidRPr="00E4236C">
        <w:rPr>
          <w:sz w:val="28"/>
          <w:szCs w:val="28"/>
          <w:lang w:val="ru-RU"/>
        </w:rPr>
        <w:t xml:space="preserve"> – Развитие на международното сътрудничество и обмен на информация.</w:t>
      </w:r>
    </w:p>
    <w:p w:rsidR="007C5E24" w:rsidRPr="00E4236C" w:rsidRDefault="007C5E24" w:rsidP="00BD512F">
      <w:pPr>
        <w:jc w:val="both"/>
        <w:rPr>
          <w:sz w:val="28"/>
          <w:szCs w:val="28"/>
          <w:lang w:val="ru-RU"/>
        </w:rPr>
      </w:pPr>
    </w:p>
    <w:p w:rsidR="007C5E24" w:rsidRDefault="007C5E24" w:rsidP="00BD512F">
      <w:pPr>
        <w:jc w:val="both"/>
        <w:rPr>
          <w:rFonts w:ascii="TmsCyrNew Cyr" w:hAnsi="TmsCyrNew Cyr"/>
          <w:sz w:val="28"/>
          <w:szCs w:val="28"/>
          <w:lang w:val="bg-BG"/>
        </w:rPr>
      </w:pPr>
      <w:r w:rsidRPr="00E4236C">
        <w:rPr>
          <w:b/>
          <w:sz w:val="28"/>
          <w:szCs w:val="28"/>
          <w:lang w:val="ru-RU"/>
        </w:rPr>
        <w:t xml:space="preserve">Стратегическа задача </w:t>
      </w:r>
      <w:r w:rsidR="00BD512F">
        <w:rPr>
          <w:b/>
          <w:sz w:val="28"/>
          <w:szCs w:val="28"/>
          <w:lang w:val="ru-RU"/>
        </w:rPr>
        <w:t>20</w:t>
      </w:r>
      <w:r w:rsidRPr="00E4236C">
        <w:rPr>
          <w:b/>
          <w:sz w:val="28"/>
          <w:szCs w:val="28"/>
          <w:lang w:val="ru-RU"/>
        </w:rPr>
        <w:t xml:space="preserve"> - </w:t>
      </w:r>
      <w:r w:rsidRPr="00E4236C">
        <w:rPr>
          <w:rFonts w:ascii="TmsCyrNew Cyr" w:hAnsi="TmsCyrNew Cyr"/>
          <w:sz w:val="28"/>
          <w:szCs w:val="28"/>
          <w:lang w:val="bg-BG"/>
        </w:rPr>
        <w:t>Разширяване</w:t>
      </w:r>
      <w:r w:rsidRPr="00751FE2">
        <w:rPr>
          <w:rFonts w:ascii="TmsCyrNew" w:hAnsi="TmsCyrNew"/>
          <w:sz w:val="28"/>
          <w:szCs w:val="28"/>
          <w:lang w:val="ru-RU"/>
        </w:rPr>
        <w:t xml:space="preserve"> </w:t>
      </w:r>
      <w:r w:rsidRPr="00E4236C">
        <w:rPr>
          <w:rFonts w:ascii="TmsCyrNew Cyr" w:hAnsi="TmsCyrNew Cyr"/>
          <w:sz w:val="28"/>
          <w:szCs w:val="28"/>
          <w:lang w:val="bg-BG"/>
        </w:rPr>
        <w:t>и усъвършенстване</w:t>
      </w:r>
      <w:r w:rsidRPr="00751FE2">
        <w:rPr>
          <w:rFonts w:ascii="TmsCyrNew" w:hAnsi="TmsCyrNew"/>
          <w:sz w:val="28"/>
          <w:szCs w:val="28"/>
          <w:lang w:val="ru-RU"/>
        </w:rPr>
        <w:t xml:space="preserve"> </w:t>
      </w:r>
      <w:r w:rsidRPr="00E4236C">
        <w:rPr>
          <w:rFonts w:ascii="TmsCyrNew Cyr" w:hAnsi="TmsCyrNew Cyr"/>
          <w:sz w:val="28"/>
          <w:szCs w:val="28"/>
          <w:lang w:val="bg-BG"/>
        </w:rPr>
        <w:t>на сътрудничеството между</w:t>
      </w:r>
      <w:r w:rsidRPr="00751FE2">
        <w:rPr>
          <w:rFonts w:ascii="TmsCyrNew" w:hAnsi="TmsCyrNew"/>
          <w:sz w:val="28"/>
          <w:szCs w:val="28"/>
          <w:lang w:val="ru-RU"/>
        </w:rPr>
        <w:t xml:space="preserve"> </w:t>
      </w:r>
      <w:r w:rsidRPr="00E4236C">
        <w:rPr>
          <w:rFonts w:ascii="TmsCyrNew Cyr" w:hAnsi="TmsCyrNew Cyr"/>
          <w:sz w:val="28"/>
          <w:szCs w:val="28"/>
          <w:lang w:val="bg-BG"/>
        </w:rPr>
        <w:t>правоприлагащите органи в национален, регионален</w:t>
      </w:r>
      <w:r w:rsidRPr="00751FE2">
        <w:rPr>
          <w:rFonts w:ascii="TmsCyrNew" w:hAnsi="TmsCyrNew"/>
          <w:sz w:val="28"/>
          <w:szCs w:val="28"/>
          <w:lang w:val="ru-RU"/>
        </w:rPr>
        <w:t xml:space="preserve"> </w:t>
      </w:r>
      <w:r w:rsidRPr="00E4236C">
        <w:rPr>
          <w:rFonts w:ascii="TmsCyrNew Cyr" w:hAnsi="TmsCyrNew Cyr"/>
          <w:sz w:val="28"/>
          <w:szCs w:val="28"/>
          <w:lang w:val="bg-BG"/>
        </w:rPr>
        <w:t>и международен план</w:t>
      </w:r>
      <w:r>
        <w:rPr>
          <w:rFonts w:ascii="TmsCyrNew Cyr" w:hAnsi="TmsCyrNew Cyr"/>
          <w:sz w:val="28"/>
          <w:szCs w:val="28"/>
          <w:lang w:val="bg-BG"/>
        </w:rPr>
        <w:t>.</w:t>
      </w:r>
    </w:p>
    <w:p w:rsidR="007C5E24" w:rsidRDefault="007C5E24" w:rsidP="00BD512F">
      <w:pPr>
        <w:jc w:val="both"/>
        <w:rPr>
          <w:rFonts w:ascii="TmsCyrNew Cyr" w:hAnsi="TmsCyrNew Cyr"/>
          <w:sz w:val="28"/>
          <w:szCs w:val="28"/>
          <w:lang w:val="bg-BG"/>
        </w:rPr>
      </w:pPr>
    </w:p>
    <w:p w:rsidR="007C5E24" w:rsidRDefault="007C5E24" w:rsidP="00BD512F">
      <w:pPr>
        <w:jc w:val="both"/>
        <w:rPr>
          <w:sz w:val="28"/>
          <w:szCs w:val="28"/>
          <w:lang w:val="bg-BG"/>
        </w:rPr>
      </w:pPr>
      <w:r w:rsidRPr="00E4236C">
        <w:rPr>
          <w:b/>
          <w:sz w:val="28"/>
          <w:szCs w:val="28"/>
          <w:lang w:val="bg-BG"/>
        </w:rPr>
        <w:t>Стратегическа задача</w:t>
      </w:r>
      <w:r>
        <w:rPr>
          <w:b/>
          <w:sz w:val="28"/>
          <w:szCs w:val="28"/>
          <w:lang w:val="bg-BG"/>
        </w:rPr>
        <w:t xml:space="preserve"> 2</w:t>
      </w:r>
      <w:r w:rsidR="00BD512F">
        <w:rPr>
          <w:b/>
          <w:sz w:val="28"/>
          <w:szCs w:val="28"/>
          <w:lang w:val="bg-BG"/>
        </w:rPr>
        <w:t>1</w:t>
      </w:r>
      <w:r w:rsidRPr="00E4236C">
        <w:rPr>
          <w:b/>
          <w:sz w:val="28"/>
          <w:szCs w:val="28"/>
          <w:lang w:val="bg-BG"/>
        </w:rPr>
        <w:t xml:space="preserve"> -</w:t>
      </w:r>
      <w:r w:rsidRPr="00E4236C">
        <w:rPr>
          <w:sz w:val="28"/>
          <w:szCs w:val="28"/>
          <w:lang w:val="bg-BG"/>
        </w:rPr>
        <w:t xml:space="preserve"> </w:t>
      </w:r>
      <w:r w:rsidRPr="00E4236C">
        <w:rPr>
          <w:rFonts w:ascii="TmsCyrNew Cyr" w:hAnsi="TmsCyrNew Cyr"/>
          <w:sz w:val="28"/>
          <w:szCs w:val="28"/>
          <w:lang w:val="bg-BG"/>
        </w:rPr>
        <w:t>Усъвършенстване на законодателството в областта на наркотиците и прекурсорите</w:t>
      </w:r>
      <w:r>
        <w:rPr>
          <w:rFonts w:ascii="TmsCyrNew Cyr" w:hAnsi="TmsCyrNew Cyr"/>
          <w:sz w:val="28"/>
          <w:szCs w:val="28"/>
          <w:lang w:val="bg-BG"/>
        </w:rPr>
        <w:t>.</w:t>
      </w:r>
    </w:p>
    <w:p w:rsidR="007C5E24" w:rsidRPr="00E4236C" w:rsidRDefault="007C5E24" w:rsidP="00BD512F">
      <w:pPr>
        <w:jc w:val="both"/>
        <w:rPr>
          <w:b/>
          <w:sz w:val="28"/>
          <w:szCs w:val="28"/>
          <w:lang w:val="bg-BG"/>
        </w:rPr>
      </w:pPr>
    </w:p>
    <w:p w:rsidR="007C5E24" w:rsidRPr="00751FE2" w:rsidRDefault="007C5E24" w:rsidP="00BD512F">
      <w:pPr>
        <w:jc w:val="both"/>
        <w:rPr>
          <w:b/>
          <w:sz w:val="28"/>
          <w:szCs w:val="28"/>
          <w:lang w:val="bg-BG"/>
        </w:rPr>
      </w:pPr>
      <w:r w:rsidRPr="00E4236C">
        <w:rPr>
          <w:b/>
          <w:sz w:val="28"/>
          <w:szCs w:val="28"/>
          <w:lang w:val="bg-BG"/>
        </w:rPr>
        <w:t xml:space="preserve">ЧАСТ V.   </w:t>
      </w:r>
      <w:r>
        <w:rPr>
          <w:b/>
          <w:i/>
          <w:sz w:val="28"/>
          <w:szCs w:val="28"/>
          <w:lang w:val="bg-BG"/>
        </w:rPr>
        <w:t>СЪВМЕСТНА</w:t>
      </w:r>
      <w:r w:rsidRPr="00E4236C">
        <w:rPr>
          <w:b/>
          <w:i/>
          <w:sz w:val="28"/>
          <w:szCs w:val="28"/>
          <w:lang w:val="bg-BG"/>
        </w:rPr>
        <w:t xml:space="preserve"> ОБЛАСТ</w:t>
      </w:r>
      <w:r w:rsidRPr="00BC4708">
        <w:rPr>
          <w:b/>
          <w:i/>
          <w:sz w:val="28"/>
          <w:szCs w:val="28"/>
          <w:lang w:val="bg-BG"/>
        </w:rPr>
        <w:t xml:space="preserve"> </w:t>
      </w:r>
      <w:r w:rsidRPr="00E4236C">
        <w:rPr>
          <w:b/>
          <w:i/>
          <w:sz w:val="28"/>
          <w:szCs w:val="28"/>
          <w:lang w:val="bg-BG"/>
        </w:rPr>
        <w:t>НА ДЕЙНОСТ</w:t>
      </w:r>
      <w:r w:rsidRPr="00E4236C">
        <w:rPr>
          <w:b/>
          <w:sz w:val="28"/>
          <w:szCs w:val="28"/>
          <w:lang w:val="bg-BG"/>
        </w:rPr>
        <w:t xml:space="preserve">: </w:t>
      </w:r>
    </w:p>
    <w:p w:rsidR="007C5E24" w:rsidRDefault="007C5E24" w:rsidP="00BD512F">
      <w:pPr>
        <w:jc w:val="both"/>
        <w:rPr>
          <w:b/>
          <w:i/>
          <w:sz w:val="28"/>
          <w:szCs w:val="28"/>
          <w:lang w:val="bg-BG"/>
        </w:rPr>
      </w:pPr>
    </w:p>
    <w:p w:rsidR="007C5E24" w:rsidRPr="00647443" w:rsidRDefault="007C5E24" w:rsidP="00BD512F">
      <w:pPr>
        <w:jc w:val="both"/>
        <w:rPr>
          <w:b/>
          <w:i/>
          <w:sz w:val="32"/>
          <w:szCs w:val="32"/>
          <w:lang w:val="bg-BG"/>
        </w:rPr>
      </w:pPr>
      <w:r w:rsidRPr="00647443">
        <w:rPr>
          <w:b/>
          <w:i/>
          <w:sz w:val="32"/>
          <w:szCs w:val="32"/>
          <w:lang w:val="bg-BG"/>
        </w:rPr>
        <w:t>Публична информационна система и научно- изследователска дейност</w:t>
      </w:r>
    </w:p>
    <w:p w:rsidR="007C5E24" w:rsidRDefault="007C5E24" w:rsidP="00BD512F">
      <w:pPr>
        <w:jc w:val="both"/>
        <w:rPr>
          <w:b/>
          <w:sz w:val="28"/>
          <w:szCs w:val="28"/>
          <w:lang w:val="ru-RU"/>
        </w:rPr>
      </w:pPr>
    </w:p>
    <w:p w:rsidR="007C5E24" w:rsidRPr="00751FE2" w:rsidRDefault="007C5E24" w:rsidP="00BD512F">
      <w:pPr>
        <w:jc w:val="both"/>
        <w:rPr>
          <w:b/>
          <w:sz w:val="28"/>
          <w:szCs w:val="28"/>
          <w:lang w:val="bg-BG"/>
        </w:rPr>
      </w:pPr>
      <w:r w:rsidRPr="00E4236C">
        <w:rPr>
          <w:b/>
          <w:sz w:val="28"/>
          <w:szCs w:val="28"/>
          <w:lang w:val="ru-RU"/>
        </w:rPr>
        <w:t xml:space="preserve">Стратегическа задача </w:t>
      </w:r>
      <w:r w:rsidR="00BD512F">
        <w:rPr>
          <w:b/>
          <w:sz w:val="28"/>
          <w:szCs w:val="28"/>
          <w:lang w:val="ru-RU"/>
        </w:rPr>
        <w:t>22</w:t>
      </w:r>
      <w:r w:rsidRPr="00E4236C">
        <w:rPr>
          <w:b/>
          <w:sz w:val="28"/>
          <w:szCs w:val="28"/>
          <w:lang w:val="ru-RU"/>
        </w:rPr>
        <w:t xml:space="preserve"> </w:t>
      </w:r>
      <w:r w:rsidRPr="00E4236C">
        <w:rPr>
          <w:sz w:val="28"/>
          <w:szCs w:val="28"/>
          <w:lang w:val="ru-RU"/>
        </w:rPr>
        <w:t>– Поддържане и развитие на публичната информационна система в областта на наркотиците и научно-изследователската практика.</w:t>
      </w:r>
    </w:p>
    <w:p w:rsidR="007C5E24" w:rsidRDefault="007C5E24" w:rsidP="00BD512F">
      <w:pPr>
        <w:jc w:val="both"/>
        <w:rPr>
          <w:sz w:val="28"/>
          <w:szCs w:val="28"/>
          <w:lang w:val="bg-BG"/>
        </w:rPr>
      </w:pPr>
    </w:p>
    <w:p w:rsidR="00A602C3" w:rsidRDefault="00A602C3" w:rsidP="00BD512F">
      <w:pPr>
        <w:jc w:val="both"/>
        <w:rPr>
          <w:sz w:val="28"/>
          <w:szCs w:val="28"/>
          <w:lang w:val="bg-BG"/>
        </w:rPr>
      </w:pPr>
    </w:p>
    <w:p w:rsidR="00A602C3" w:rsidRDefault="00A602C3" w:rsidP="00BD512F">
      <w:pPr>
        <w:jc w:val="both"/>
        <w:rPr>
          <w:sz w:val="28"/>
          <w:szCs w:val="28"/>
          <w:lang w:val="bg-BG"/>
        </w:rPr>
      </w:pPr>
    </w:p>
    <w:p w:rsidR="00A602C3" w:rsidRDefault="00A602C3" w:rsidP="00BD512F">
      <w:pPr>
        <w:jc w:val="both"/>
        <w:rPr>
          <w:sz w:val="28"/>
          <w:szCs w:val="28"/>
          <w:lang w:val="bg-BG"/>
        </w:rPr>
      </w:pPr>
    </w:p>
    <w:p w:rsidR="007C5E24" w:rsidRPr="00E4236C" w:rsidRDefault="007C5E24" w:rsidP="00BD512F">
      <w:pPr>
        <w:jc w:val="both"/>
        <w:rPr>
          <w:b/>
          <w:sz w:val="28"/>
          <w:szCs w:val="28"/>
          <w:lang w:val="bg-BG"/>
        </w:rPr>
      </w:pPr>
      <w:r w:rsidRPr="00E4236C">
        <w:rPr>
          <w:b/>
          <w:sz w:val="28"/>
          <w:szCs w:val="28"/>
          <w:lang w:val="bg-BG"/>
        </w:rPr>
        <w:lastRenderedPageBreak/>
        <w:t xml:space="preserve">ЧАСТ VІ.    </w:t>
      </w:r>
      <w:r>
        <w:rPr>
          <w:b/>
          <w:i/>
          <w:sz w:val="28"/>
          <w:szCs w:val="28"/>
          <w:lang w:val="bg-BG"/>
        </w:rPr>
        <w:t>СЪВМЕСТНА</w:t>
      </w:r>
      <w:r w:rsidRPr="00E4236C">
        <w:rPr>
          <w:b/>
          <w:i/>
          <w:sz w:val="28"/>
          <w:szCs w:val="28"/>
          <w:lang w:val="bg-BG"/>
        </w:rPr>
        <w:t xml:space="preserve"> ОБЛАСТ</w:t>
      </w:r>
      <w:r w:rsidRPr="00BC4708">
        <w:rPr>
          <w:b/>
          <w:i/>
          <w:sz w:val="28"/>
          <w:szCs w:val="28"/>
          <w:lang w:val="bg-BG"/>
        </w:rPr>
        <w:t xml:space="preserve"> </w:t>
      </w:r>
      <w:r w:rsidRPr="00E4236C">
        <w:rPr>
          <w:b/>
          <w:i/>
          <w:sz w:val="28"/>
          <w:szCs w:val="28"/>
          <w:lang w:val="bg-BG"/>
        </w:rPr>
        <w:t>НА ДЕЙНОСТ</w:t>
      </w:r>
      <w:r w:rsidRPr="00E4236C">
        <w:rPr>
          <w:b/>
          <w:sz w:val="28"/>
          <w:szCs w:val="28"/>
          <w:lang w:val="bg-BG"/>
        </w:rPr>
        <w:t xml:space="preserve">: </w:t>
      </w:r>
    </w:p>
    <w:p w:rsidR="007C5E24" w:rsidRDefault="007C5E24" w:rsidP="00BD512F">
      <w:pPr>
        <w:jc w:val="both"/>
        <w:rPr>
          <w:b/>
          <w:i/>
          <w:sz w:val="32"/>
          <w:szCs w:val="32"/>
          <w:lang w:val="bg-BG"/>
        </w:rPr>
      </w:pPr>
    </w:p>
    <w:p w:rsidR="007C5E24" w:rsidRPr="004628BB" w:rsidRDefault="007C5E24" w:rsidP="00BD512F">
      <w:pPr>
        <w:jc w:val="both"/>
        <w:rPr>
          <w:b/>
          <w:i/>
          <w:sz w:val="32"/>
          <w:szCs w:val="32"/>
          <w:lang w:val="bg-BG"/>
        </w:rPr>
      </w:pPr>
      <w:r>
        <w:rPr>
          <w:b/>
          <w:i/>
          <w:sz w:val="32"/>
          <w:szCs w:val="32"/>
          <w:lang w:val="bg-BG"/>
        </w:rPr>
        <w:t>Мониторинг и оценка</w:t>
      </w:r>
    </w:p>
    <w:p w:rsidR="007C5E24" w:rsidRPr="00E4236C" w:rsidRDefault="007C5E24" w:rsidP="00BD512F">
      <w:pPr>
        <w:jc w:val="both"/>
        <w:rPr>
          <w:sz w:val="28"/>
          <w:szCs w:val="28"/>
          <w:lang w:val="bg-BG"/>
        </w:rPr>
      </w:pPr>
    </w:p>
    <w:p w:rsidR="007C5E24" w:rsidRDefault="007C5E24" w:rsidP="00BD512F">
      <w:pPr>
        <w:jc w:val="both"/>
        <w:rPr>
          <w:sz w:val="28"/>
          <w:szCs w:val="28"/>
          <w:lang w:val="ru-RU"/>
        </w:rPr>
      </w:pPr>
      <w:r w:rsidRPr="00E4236C">
        <w:rPr>
          <w:b/>
          <w:sz w:val="28"/>
          <w:szCs w:val="28"/>
          <w:lang w:val="ru-RU"/>
        </w:rPr>
        <w:t xml:space="preserve">Стратегическа задача </w:t>
      </w:r>
      <w:r w:rsidRPr="00C76B95">
        <w:rPr>
          <w:b/>
          <w:sz w:val="28"/>
          <w:szCs w:val="28"/>
          <w:lang w:val="ru-RU"/>
        </w:rPr>
        <w:t>2</w:t>
      </w:r>
      <w:r w:rsidR="00BD512F">
        <w:rPr>
          <w:b/>
          <w:sz w:val="28"/>
          <w:szCs w:val="28"/>
          <w:lang w:val="ru-RU"/>
        </w:rPr>
        <w:t>3</w:t>
      </w:r>
      <w:r w:rsidRPr="00E4236C">
        <w:rPr>
          <w:b/>
          <w:sz w:val="28"/>
          <w:szCs w:val="28"/>
          <w:lang w:val="ru-RU"/>
        </w:rPr>
        <w:t xml:space="preserve"> </w:t>
      </w:r>
      <w:r w:rsidRPr="00E4236C">
        <w:rPr>
          <w:sz w:val="28"/>
          <w:szCs w:val="28"/>
          <w:lang w:val="ru-RU"/>
        </w:rPr>
        <w:t>–</w:t>
      </w:r>
      <w:r>
        <w:rPr>
          <w:sz w:val="28"/>
          <w:szCs w:val="28"/>
          <w:lang w:val="ru-RU"/>
        </w:rPr>
        <w:t xml:space="preserve"> Изготвяне и приемане от Националния съвет по наркотичните вещества на ежегоден доклад за изпълнението на Плана за действие към Стратегията.</w:t>
      </w:r>
    </w:p>
    <w:p w:rsidR="007C5E24" w:rsidRDefault="007C5E24" w:rsidP="00BD512F">
      <w:pPr>
        <w:jc w:val="both"/>
        <w:rPr>
          <w:sz w:val="28"/>
          <w:szCs w:val="28"/>
          <w:lang w:val="ru-RU"/>
        </w:rPr>
      </w:pPr>
    </w:p>
    <w:p w:rsidR="007C5E24" w:rsidRPr="00E4236C" w:rsidRDefault="007C5E24" w:rsidP="00BD512F">
      <w:pPr>
        <w:ind w:right="238"/>
        <w:jc w:val="both"/>
        <w:rPr>
          <w:rFonts w:ascii="TmsCyrNew Cyr" w:hAnsi="TmsCyrNew Cyr"/>
          <w:sz w:val="28"/>
          <w:szCs w:val="28"/>
          <w:lang w:val="bg-BG"/>
        </w:rPr>
      </w:pPr>
      <w:r w:rsidRPr="00E4236C">
        <w:rPr>
          <w:b/>
          <w:sz w:val="28"/>
          <w:szCs w:val="28"/>
          <w:lang w:val="ru-RU"/>
        </w:rPr>
        <w:t xml:space="preserve">Стратегическа задача </w:t>
      </w:r>
      <w:r w:rsidRPr="00C76B95">
        <w:rPr>
          <w:b/>
          <w:sz w:val="28"/>
          <w:szCs w:val="28"/>
          <w:lang w:val="ru-RU"/>
        </w:rPr>
        <w:t>2</w:t>
      </w:r>
      <w:r w:rsidR="00BD512F">
        <w:rPr>
          <w:b/>
          <w:sz w:val="28"/>
          <w:szCs w:val="28"/>
          <w:lang w:val="ru-RU"/>
        </w:rPr>
        <w:t>4</w:t>
      </w:r>
      <w:r w:rsidRPr="00E4236C">
        <w:rPr>
          <w:b/>
          <w:sz w:val="28"/>
          <w:szCs w:val="28"/>
          <w:lang w:val="ru-RU"/>
        </w:rPr>
        <w:t xml:space="preserve"> </w:t>
      </w:r>
      <w:r w:rsidRPr="00E4236C">
        <w:rPr>
          <w:sz w:val="28"/>
          <w:szCs w:val="28"/>
          <w:lang w:val="ru-RU"/>
        </w:rPr>
        <w:t>–</w:t>
      </w:r>
      <w:r>
        <w:rPr>
          <w:sz w:val="28"/>
          <w:szCs w:val="28"/>
          <w:lang w:val="ru-RU"/>
        </w:rPr>
        <w:t>Извършване на независима оценка за изпълнението на Стратегията и Плана за действие.</w:t>
      </w:r>
    </w:p>
    <w:p w:rsidR="007C5E24" w:rsidRPr="00E4236C" w:rsidRDefault="007C5E24" w:rsidP="00BD512F">
      <w:pPr>
        <w:jc w:val="both"/>
        <w:rPr>
          <w:rFonts w:ascii="TmsCyrNew" w:hAnsi="TmsCyrNew"/>
          <w:sz w:val="28"/>
          <w:szCs w:val="28"/>
          <w:lang w:val="bg-BG"/>
        </w:rPr>
      </w:pPr>
    </w:p>
    <w:p w:rsidR="007C5E24" w:rsidRDefault="007C5E24" w:rsidP="00BD512F">
      <w:pPr>
        <w:jc w:val="both"/>
        <w:rPr>
          <w:b/>
          <w:sz w:val="28"/>
          <w:szCs w:val="28"/>
          <w:lang w:val="bg-BG"/>
        </w:rPr>
      </w:pPr>
      <w:r w:rsidRPr="00E4236C">
        <w:rPr>
          <w:b/>
          <w:sz w:val="28"/>
          <w:szCs w:val="28"/>
          <w:lang w:val="bg-BG"/>
        </w:rPr>
        <w:t xml:space="preserve">ЧАСТ VІІІ.  </w:t>
      </w:r>
      <w:r w:rsidRPr="00E4236C">
        <w:rPr>
          <w:b/>
          <w:i/>
          <w:sz w:val="28"/>
          <w:szCs w:val="28"/>
          <w:lang w:val="bg-BG"/>
        </w:rPr>
        <w:t>МЕХАНИЗЪМ НА ИЗПЪЛНЕНИЕ</w:t>
      </w:r>
    </w:p>
    <w:p w:rsidR="007C5E24" w:rsidRDefault="007C5E24" w:rsidP="00BD512F">
      <w:pPr>
        <w:tabs>
          <w:tab w:val="left" w:pos="-3240"/>
        </w:tabs>
        <w:jc w:val="both"/>
        <w:rPr>
          <w:sz w:val="28"/>
          <w:szCs w:val="28"/>
          <w:lang w:val="bg-BG"/>
        </w:rPr>
      </w:pPr>
    </w:p>
    <w:p w:rsidR="007C5E24" w:rsidRDefault="007C5E24" w:rsidP="00BD512F">
      <w:pPr>
        <w:tabs>
          <w:tab w:val="left" w:pos="-3240"/>
        </w:tabs>
        <w:jc w:val="both"/>
        <w:rPr>
          <w:sz w:val="28"/>
          <w:szCs w:val="28"/>
          <w:lang w:val="bg-BG"/>
        </w:rPr>
      </w:pPr>
      <w:r>
        <w:rPr>
          <w:sz w:val="28"/>
          <w:szCs w:val="28"/>
          <w:lang w:val="bg-BG"/>
        </w:rPr>
        <w:t xml:space="preserve">1. </w:t>
      </w:r>
      <w:r w:rsidRPr="00E4236C">
        <w:rPr>
          <w:sz w:val="28"/>
          <w:szCs w:val="28"/>
          <w:lang w:val="bg-BG"/>
        </w:rPr>
        <w:t xml:space="preserve">Координиращ орган </w:t>
      </w:r>
      <w:r>
        <w:rPr>
          <w:sz w:val="28"/>
          <w:szCs w:val="28"/>
          <w:lang w:val="bg-BG"/>
        </w:rPr>
        <w:t xml:space="preserve"> </w:t>
      </w:r>
    </w:p>
    <w:p w:rsidR="007C5E24" w:rsidRDefault="007C5E24" w:rsidP="00BD512F">
      <w:pPr>
        <w:tabs>
          <w:tab w:val="left" w:pos="720"/>
        </w:tabs>
        <w:jc w:val="both"/>
        <w:rPr>
          <w:sz w:val="28"/>
          <w:szCs w:val="28"/>
          <w:lang w:val="bg-BG"/>
        </w:rPr>
      </w:pPr>
    </w:p>
    <w:p w:rsidR="007C5E24" w:rsidRPr="00BD512F" w:rsidRDefault="007C5E24" w:rsidP="00BD512F">
      <w:pPr>
        <w:tabs>
          <w:tab w:val="left" w:pos="720"/>
        </w:tabs>
        <w:jc w:val="both"/>
        <w:rPr>
          <w:b/>
          <w:i/>
          <w:sz w:val="28"/>
          <w:szCs w:val="28"/>
          <w:u w:val="single"/>
          <w:lang w:val="bg-BG"/>
        </w:rPr>
      </w:pPr>
      <w:r w:rsidRPr="00BD512F">
        <w:rPr>
          <w:b/>
          <w:i/>
          <w:sz w:val="28"/>
          <w:szCs w:val="28"/>
          <w:u w:val="single"/>
          <w:lang w:val="bg-BG"/>
        </w:rPr>
        <w:t>Национален съвет по наркотичните вещества</w:t>
      </w:r>
    </w:p>
    <w:p w:rsidR="00BD512F" w:rsidRDefault="00BD512F" w:rsidP="00BD512F">
      <w:pPr>
        <w:jc w:val="both"/>
        <w:rPr>
          <w:sz w:val="28"/>
          <w:szCs w:val="28"/>
          <w:lang w:val="bg-BG"/>
        </w:rPr>
      </w:pPr>
    </w:p>
    <w:p w:rsidR="007C5E24" w:rsidRPr="00125E4C" w:rsidRDefault="007C5E24" w:rsidP="00BD512F">
      <w:pPr>
        <w:jc w:val="both"/>
        <w:rPr>
          <w:b/>
          <w:i/>
          <w:sz w:val="28"/>
          <w:szCs w:val="28"/>
          <w:u w:val="single"/>
          <w:lang w:val="bg-BG"/>
        </w:rPr>
      </w:pPr>
      <w:r w:rsidRPr="00125E4C">
        <w:rPr>
          <w:sz w:val="28"/>
          <w:szCs w:val="28"/>
          <w:lang w:val="bg-BG"/>
        </w:rPr>
        <w:t xml:space="preserve">В съответствие със </w:t>
      </w:r>
      <w:r>
        <w:rPr>
          <w:sz w:val="28"/>
          <w:szCs w:val="28"/>
          <w:lang w:val="bg-BG"/>
        </w:rPr>
        <w:t>Закона</w:t>
      </w:r>
      <w:r w:rsidRPr="00E4236C">
        <w:rPr>
          <w:sz w:val="28"/>
          <w:szCs w:val="28"/>
          <w:lang w:val="bg-BG"/>
        </w:rPr>
        <w:t xml:space="preserve"> за контрол върху наркотичните вещества и прекурсори</w:t>
      </w:r>
      <w:r>
        <w:rPr>
          <w:sz w:val="28"/>
          <w:szCs w:val="28"/>
          <w:lang w:val="bg-BG"/>
        </w:rPr>
        <w:t>те</w:t>
      </w:r>
      <w:r w:rsidRPr="00E4236C">
        <w:rPr>
          <w:sz w:val="28"/>
          <w:szCs w:val="28"/>
          <w:lang w:val="bg-BG"/>
        </w:rPr>
        <w:t xml:space="preserve"> </w:t>
      </w:r>
      <w:r>
        <w:rPr>
          <w:sz w:val="28"/>
          <w:szCs w:val="28"/>
          <w:lang w:val="bg-BG"/>
        </w:rPr>
        <w:t>(</w:t>
      </w:r>
      <w:r w:rsidRPr="00FE2615">
        <w:rPr>
          <w:sz w:val="28"/>
          <w:szCs w:val="28"/>
          <w:lang w:val="bg-BG"/>
        </w:rPr>
        <w:t>ЗКНВП</w:t>
      </w:r>
      <w:r>
        <w:rPr>
          <w:sz w:val="28"/>
          <w:szCs w:val="28"/>
          <w:lang w:val="bg-BG"/>
        </w:rPr>
        <w:t>)</w:t>
      </w:r>
      <w:r w:rsidRPr="004628BB">
        <w:rPr>
          <w:color w:val="FF0000"/>
          <w:sz w:val="28"/>
          <w:szCs w:val="28"/>
          <w:lang w:val="bg-BG"/>
        </w:rPr>
        <w:t xml:space="preserve"> </w:t>
      </w:r>
      <w:r w:rsidRPr="00125E4C">
        <w:rPr>
          <w:sz w:val="28"/>
          <w:szCs w:val="28"/>
          <w:lang w:val="bg-BG"/>
        </w:rPr>
        <w:t xml:space="preserve">е създаден </w:t>
      </w:r>
      <w:r w:rsidRPr="00606884">
        <w:rPr>
          <w:sz w:val="28"/>
          <w:szCs w:val="28"/>
          <w:lang w:val="bg-BG"/>
        </w:rPr>
        <w:t>Национал</w:t>
      </w:r>
      <w:r>
        <w:rPr>
          <w:sz w:val="28"/>
          <w:szCs w:val="28"/>
          <w:lang w:val="bg-BG"/>
        </w:rPr>
        <w:t>е</w:t>
      </w:r>
      <w:r w:rsidRPr="00606884">
        <w:rPr>
          <w:sz w:val="28"/>
          <w:szCs w:val="28"/>
          <w:lang w:val="bg-BG"/>
        </w:rPr>
        <w:t>н съвет по наркотичните вещества</w:t>
      </w:r>
      <w:r>
        <w:rPr>
          <w:sz w:val="28"/>
          <w:szCs w:val="28"/>
          <w:lang w:val="bg-BG"/>
        </w:rPr>
        <w:t xml:space="preserve"> (НСНВ), като орган</w:t>
      </w:r>
      <w:r w:rsidRPr="00125E4C">
        <w:rPr>
          <w:sz w:val="28"/>
          <w:szCs w:val="28"/>
          <w:lang w:val="bg-BG"/>
        </w:rPr>
        <w:t xml:space="preserve"> за провеждане на националната политика срещу злоупотребата с наркотични вещества, както и за борба с наркотрафика. НСНВ е колективен орган, председателстван от министъра на здравеопазването. Негови заместници са</w:t>
      </w:r>
      <w:r>
        <w:rPr>
          <w:sz w:val="28"/>
          <w:szCs w:val="28"/>
          <w:lang w:val="bg-BG"/>
        </w:rPr>
        <w:t>:</w:t>
      </w:r>
      <w:r w:rsidRPr="00125E4C">
        <w:rPr>
          <w:sz w:val="28"/>
          <w:szCs w:val="28"/>
          <w:lang w:val="bg-BG"/>
        </w:rPr>
        <w:t xml:space="preserve"> заместник</w:t>
      </w:r>
      <w:r>
        <w:rPr>
          <w:sz w:val="28"/>
          <w:szCs w:val="28"/>
          <w:lang w:val="bg-BG"/>
        </w:rPr>
        <w:t xml:space="preserve"> -</w:t>
      </w:r>
      <w:r w:rsidRPr="00125E4C">
        <w:rPr>
          <w:sz w:val="28"/>
          <w:szCs w:val="28"/>
          <w:lang w:val="bg-BG"/>
        </w:rPr>
        <w:t xml:space="preserve"> министър</w:t>
      </w:r>
      <w:r>
        <w:rPr>
          <w:sz w:val="28"/>
          <w:szCs w:val="28"/>
          <w:lang w:val="bg-BG"/>
        </w:rPr>
        <w:t>ът</w:t>
      </w:r>
      <w:r w:rsidRPr="00125E4C">
        <w:rPr>
          <w:sz w:val="28"/>
          <w:szCs w:val="28"/>
          <w:lang w:val="bg-BG"/>
        </w:rPr>
        <w:t xml:space="preserve"> на правосъдието</w:t>
      </w:r>
      <w:r>
        <w:rPr>
          <w:sz w:val="28"/>
          <w:szCs w:val="28"/>
          <w:lang w:val="bg-BG"/>
        </w:rPr>
        <w:t>,</w:t>
      </w:r>
      <w:r w:rsidRPr="00125E4C">
        <w:rPr>
          <w:sz w:val="28"/>
          <w:szCs w:val="28"/>
          <w:lang w:val="bg-BG"/>
        </w:rPr>
        <w:t xml:space="preserve"> главният секретар на МВР и</w:t>
      </w:r>
      <w:r>
        <w:rPr>
          <w:sz w:val="28"/>
          <w:szCs w:val="28"/>
          <w:lang w:val="bg-BG"/>
        </w:rPr>
        <w:t xml:space="preserve"> заместник - председателят на Държавна</w:t>
      </w:r>
      <w:r w:rsidRPr="004A3B5E">
        <w:rPr>
          <w:sz w:val="28"/>
          <w:szCs w:val="28"/>
          <w:lang w:val="bg-BG"/>
        </w:rPr>
        <w:t>та</w:t>
      </w:r>
      <w:r>
        <w:rPr>
          <w:sz w:val="28"/>
          <w:szCs w:val="28"/>
          <w:lang w:val="bg-BG"/>
        </w:rPr>
        <w:t xml:space="preserve"> агенция ”Национална сигурност”</w:t>
      </w:r>
      <w:r w:rsidRPr="00125E4C">
        <w:rPr>
          <w:sz w:val="28"/>
          <w:szCs w:val="28"/>
          <w:lang w:val="bg-BG"/>
        </w:rPr>
        <w:t>. Членове на НСНВ са представители на През</w:t>
      </w:r>
      <w:r>
        <w:rPr>
          <w:sz w:val="28"/>
          <w:szCs w:val="28"/>
          <w:lang w:val="bg-BG"/>
        </w:rPr>
        <w:t xml:space="preserve">идента на Република България, </w:t>
      </w:r>
      <w:r w:rsidRPr="00125E4C">
        <w:rPr>
          <w:sz w:val="28"/>
          <w:szCs w:val="28"/>
          <w:lang w:val="bg-BG"/>
        </w:rPr>
        <w:t>Върхов</w:t>
      </w:r>
      <w:r>
        <w:rPr>
          <w:sz w:val="28"/>
          <w:szCs w:val="28"/>
          <w:lang w:val="bg-BG"/>
        </w:rPr>
        <w:t>е</w:t>
      </w:r>
      <w:r w:rsidRPr="00125E4C">
        <w:rPr>
          <w:sz w:val="28"/>
          <w:szCs w:val="28"/>
          <w:lang w:val="bg-BG"/>
        </w:rPr>
        <w:t>н</w:t>
      </w:r>
      <w:r>
        <w:rPr>
          <w:sz w:val="28"/>
          <w:szCs w:val="28"/>
          <w:lang w:val="bg-BG"/>
        </w:rPr>
        <w:t xml:space="preserve"> касационен съд, Върховен административен съд,</w:t>
      </w:r>
      <w:r w:rsidRPr="00125E4C">
        <w:rPr>
          <w:sz w:val="28"/>
          <w:szCs w:val="28"/>
          <w:lang w:val="bg-BG"/>
        </w:rPr>
        <w:t xml:space="preserve"> </w:t>
      </w:r>
      <w:r>
        <w:rPr>
          <w:sz w:val="28"/>
          <w:szCs w:val="28"/>
          <w:lang w:val="bg-BG"/>
        </w:rPr>
        <w:t>В</w:t>
      </w:r>
      <w:r w:rsidRPr="00125E4C">
        <w:rPr>
          <w:sz w:val="28"/>
          <w:szCs w:val="28"/>
          <w:lang w:val="bg-BG"/>
        </w:rPr>
        <w:t>ърхо</w:t>
      </w:r>
      <w:r>
        <w:rPr>
          <w:sz w:val="28"/>
          <w:szCs w:val="28"/>
          <w:lang w:val="bg-BG"/>
        </w:rPr>
        <w:t>вна касационна прокуратура, Национална следствена служба, Изпълнителна агенция по лекарствата</w:t>
      </w:r>
      <w:r w:rsidRPr="00125E4C">
        <w:rPr>
          <w:sz w:val="28"/>
          <w:szCs w:val="28"/>
          <w:lang w:val="bg-BG"/>
        </w:rPr>
        <w:t xml:space="preserve"> и на заинтересованите министерства и ведомства.</w:t>
      </w:r>
      <w:r w:rsidRPr="00125E4C">
        <w:rPr>
          <w:b/>
          <w:sz w:val="28"/>
          <w:szCs w:val="28"/>
          <w:lang w:val="bg-BG"/>
        </w:rPr>
        <w:t xml:space="preserve"> </w:t>
      </w:r>
      <w:r w:rsidRPr="00125E4C">
        <w:rPr>
          <w:sz w:val="28"/>
          <w:szCs w:val="28"/>
          <w:lang w:val="bg-BG"/>
        </w:rPr>
        <w:t xml:space="preserve">Председателят на НСНВ назначава </w:t>
      </w:r>
      <w:r w:rsidRPr="004A3B5E">
        <w:rPr>
          <w:sz w:val="28"/>
          <w:szCs w:val="28"/>
          <w:lang w:val="bg-BG"/>
        </w:rPr>
        <w:t>с</w:t>
      </w:r>
      <w:r w:rsidRPr="00125E4C">
        <w:rPr>
          <w:sz w:val="28"/>
          <w:szCs w:val="28"/>
          <w:lang w:val="bg-BG"/>
        </w:rPr>
        <w:t xml:space="preserve">екретар, чиято работа се подпомага от Секретариат. </w:t>
      </w:r>
    </w:p>
    <w:p w:rsidR="007C5E24" w:rsidRPr="00125E4C" w:rsidRDefault="007C5E24" w:rsidP="00BD512F">
      <w:pPr>
        <w:jc w:val="both"/>
        <w:rPr>
          <w:sz w:val="28"/>
          <w:szCs w:val="28"/>
          <w:lang w:val="bg-BG"/>
        </w:rPr>
      </w:pPr>
    </w:p>
    <w:p w:rsidR="007C5E24" w:rsidRPr="00B565B5" w:rsidRDefault="007C5E24" w:rsidP="00BD512F">
      <w:pPr>
        <w:tabs>
          <w:tab w:val="left" w:pos="720"/>
        </w:tabs>
        <w:jc w:val="both"/>
        <w:rPr>
          <w:b/>
          <w:sz w:val="28"/>
          <w:szCs w:val="28"/>
          <w:lang w:val="bg-BG"/>
        </w:rPr>
      </w:pPr>
      <w:r w:rsidRPr="00E4236C">
        <w:rPr>
          <w:sz w:val="28"/>
          <w:szCs w:val="28"/>
          <w:lang w:val="bg-BG"/>
        </w:rPr>
        <w:t>2. Институции, отговарящи за изпълнението на национално ниво и местно ниво</w:t>
      </w:r>
    </w:p>
    <w:p w:rsidR="007C5E24" w:rsidRDefault="007C5E24" w:rsidP="00BD512F">
      <w:pPr>
        <w:jc w:val="both"/>
        <w:rPr>
          <w:sz w:val="28"/>
          <w:szCs w:val="28"/>
          <w:lang w:val="bg-BG"/>
        </w:rPr>
      </w:pPr>
    </w:p>
    <w:p w:rsidR="007C5E24" w:rsidRPr="00BD512F" w:rsidRDefault="007C5E24" w:rsidP="00BD512F">
      <w:pPr>
        <w:jc w:val="both"/>
        <w:rPr>
          <w:b/>
          <w:sz w:val="28"/>
          <w:szCs w:val="28"/>
          <w:u w:val="single"/>
          <w:lang w:val="bg-BG"/>
        </w:rPr>
      </w:pPr>
      <w:r w:rsidRPr="00BD512F">
        <w:rPr>
          <w:b/>
          <w:i/>
          <w:sz w:val="28"/>
          <w:szCs w:val="28"/>
          <w:u w:val="single"/>
          <w:lang w:val="bg-BG"/>
        </w:rPr>
        <w:t>Дирекция ”Лекарствени продукти, медицински изделия и наркотични  вещества”</w:t>
      </w:r>
      <w:r w:rsidRPr="00BD512F">
        <w:rPr>
          <w:b/>
          <w:sz w:val="28"/>
          <w:szCs w:val="28"/>
          <w:u w:val="single"/>
          <w:lang w:val="bg-BG"/>
        </w:rPr>
        <w:t xml:space="preserve"> </w:t>
      </w:r>
      <w:r w:rsidRPr="00BD512F">
        <w:rPr>
          <w:b/>
          <w:i/>
          <w:sz w:val="28"/>
          <w:szCs w:val="28"/>
          <w:u w:val="single"/>
          <w:lang w:val="bg-BG"/>
        </w:rPr>
        <w:t>в  Министерство</w:t>
      </w:r>
      <w:r w:rsidR="00BD512F" w:rsidRPr="00BD512F">
        <w:rPr>
          <w:b/>
          <w:i/>
          <w:sz w:val="28"/>
          <w:szCs w:val="28"/>
          <w:u w:val="single"/>
          <w:lang w:val="bg-BG"/>
        </w:rPr>
        <w:t>то</w:t>
      </w:r>
      <w:r w:rsidRPr="00BD512F">
        <w:rPr>
          <w:b/>
          <w:i/>
          <w:sz w:val="28"/>
          <w:szCs w:val="28"/>
          <w:u w:val="single"/>
          <w:lang w:val="bg-BG"/>
        </w:rPr>
        <w:t xml:space="preserve">  на здравеопазването</w:t>
      </w:r>
    </w:p>
    <w:p w:rsidR="007C5E24" w:rsidRDefault="007C5E24" w:rsidP="00BD512F">
      <w:pPr>
        <w:jc w:val="both"/>
        <w:rPr>
          <w:sz w:val="28"/>
          <w:szCs w:val="28"/>
          <w:lang w:val="bg-BG"/>
        </w:rPr>
      </w:pPr>
      <w:r>
        <w:rPr>
          <w:sz w:val="28"/>
          <w:szCs w:val="28"/>
          <w:lang w:val="bg-BG"/>
        </w:rPr>
        <w:t>Дейността на д</w:t>
      </w:r>
      <w:r w:rsidRPr="00881710">
        <w:rPr>
          <w:sz w:val="28"/>
          <w:szCs w:val="28"/>
          <w:lang w:val="bg-BG"/>
        </w:rPr>
        <w:t>ирекция ”</w:t>
      </w:r>
      <w:r>
        <w:rPr>
          <w:sz w:val="28"/>
          <w:szCs w:val="28"/>
          <w:lang w:val="bg-BG"/>
        </w:rPr>
        <w:t>Лекарствени продукти, медицински изделия и н</w:t>
      </w:r>
      <w:r w:rsidRPr="00881710">
        <w:rPr>
          <w:sz w:val="28"/>
          <w:szCs w:val="28"/>
          <w:lang w:val="bg-BG"/>
        </w:rPr>
        <w:t>аркотични вещества”</w:t>
      </w:r>
      <w:r>
        <w:rPr>
          <w:sz w:val="28"/>
          <w:szCs w:val="28"/>
          <w:lang w:val="bg-BG"/>
        </w:rPr>
        <w:t xml:space="preserve"> е свързана с издаване на лицензии, разрешения и разрешителни за дейности с наркотични вещества, използвани за медицински цели и контрол по спазване изискванията на регулаторните режими, въведени от ЗКНВП. </w:t>
      </w:r>
      <w:r w:rsidRPr="00EE0DD4">
        <w:rPr>
          <w:sz w:val="28"/>
          <w:szCs w:val="28"/>
          <w:lang w:val="bg-BG"/>
        </w:rPr>
        <w:t>Контролът на територията на страната се осъществява от инспектори по наркотичните вещества към Р</w:t>
      </w:r>
      <w:r>
        <w:rPr>
          <w:sz w:val="28"/>
          <w:szCs w:val="28"/>
          <w:lang w:val="bg-BG"/>
        </w:rPr>
        <w:t xml:space="preserve">егионалните </w:t>
      </w:r>
      <w:r>
        <w:rPr>
          <w:sz w:val="28"/>
          <w:szCs w:val="28"/>
          <w:lang w:val="bg-BG"/>
        </w:rPr>
        <w:lastRenderedPageBreak/>
        <w:t>здравни инспекции.</w:t>
      </w:r>
      <w:r w:rsidRPr="00EE0DD4">
        <w:rPr>
          <w:sz w:val="28"/>
          <w:szCs w:val="28"/>
          <w:lang w:val="bg-BG"/>
        </w:rPr>
        <w:t xml:space="preserve"> </w:t>
      </w:r>
      <w:r w:rsidRPr="00881710">
        <w:rPr>
          <w:sz w:val="28"/>
          <w:szCs w:val="28"/>
          <w:lang w:val="bg-BG"/>
        </w:rPr>
        <w:t>Дирекция ”</w:t>
      </w:r>
      <w:r>
        <w:rPr>
          <w:sz w:val="28"/>
          <w:szCs w:val="28"/>
          <w:lang w:val="bg-BG"/>
        </w:rPr>
        <w:t>Лекарствени продукти, медицински изделия и н</w:t>
      </w:r>
      <w:r w:rsidRPr="00881710">
        <w:rPr>
          <w:sz w:val="28"/>
          <w:szCs w:val="28"/>
          <w:lang w:val="bg-BG"/>
        </w:rPr>
        <w:t>аркотични вещества”</w:t>
      </w:r>
      <w:r>
        <w:rPr>
          <w:sz w:val="28"/>
          <w:szCs w:val="28"/>
          <w:lang w:val="bg-BG"/>
        </w:rPr>
        <w:t xml:space="preserve"> координира и ръководи методически тяхната дейност</w:t>
      </w:r>
      <w:r w:rsidRPr="00EE0DD4">
        <w:rPr>
          <w:sz w:val="28"/>
          <w:szCs w:val="28"/>
          <w:lang w:val="bg-BG"/>
        </w:rPr>
        <w:t>.</w:t>
      </w:r>
    </w:p>
    <w:p w:rsidR="007C5E24" w:rsidRPr="005A3282" w:rsidRDefault="007C5E24" w:rsidP="00BD512F">
      <w:pPr>
        <w:jc w:val="both"/>
        <w:rPr>
          <w:sz w:val="28"/>
          <w:szCs w:val="28"/>
          <w:lang w:val="bg-BG"/>
        </w:rPr>
      </w:pPr>
    </w:p>
    <w:p w:rsidR="007C5E24" w:rsidRPr="00BD512F" w:rsidRDefault="007C5E24" w:rsidP="00BD512F">
      <w:pPr>
        <w:jc w:val="both"/>
        <w:rPr>
          <w:b/>
          <w:i/>
          <w:sz w:val="28"/>
          <w:szCs w:val="28"/>
          <w:u w:val="single"/>
          <w:lang w:val="bg-BG"/>
        </w:rPr>
      </w:pPr>
      <w:r w:rsidRPr="00BD512F">
        <w:rPr>
          <w:b/>
          <w:i/>
          <w:sz w:val="28"/>
          <w:szCs w:val="28"/>
          <w:u w:val="single"/>
          <w:lang w:val="bg-BG"/>
        </w:rPr>
        <w:t>Национален център по наркомании към Министерство на здравеопазването</w:t>
      </w:r>
    </w:p>
    <w:p w:rsidR="007C5E24" w:rsidRDefault="007C5E24" w:rsidP="00BD512F">
      <w:pPr>
        <w:jc w:val="both"/>
        <w:rPr>
          <w:sz w:val="28"/>
          <w:szCs w:val="28"/>
          <w:lang w:val="bg-BG"/>
        </w:rPr>
      </w:pPr>
      <w:r>
        <w:rPr>
          <w:sz w:val="28"/>
          <w:szCs w:val="28"/>
          <w:lang w:val="bg-BG"/>
        </w:rPr>
        <w:t>Националният ц</w:t>
      </w:r>
      <w:r w:rsidRPr="00EE0DD4">
        <w:rPr>
          <w:sz w:val="28"/>
          <w:szCs w:val="28"/>
          <w:lang w:val="bg-BG"/>
        </w:rPr>
        <w:t xml:space="preserve">ентър по наркомании </w:t>
      </w:r>
      <w:r w:rsidRPr="00751FE2">
        <w:rPr>
          <w:sz w:val="28"/>
          <w:szCs w:val="28"/>
          <w:lang w:val="bg-BG"/>
        </w:rPr>
        <w:t>(</w:t>
      </w:r>
      <w:r w:rsidRPr="00EE0DD4">
        <w:rPr>
          <w:sz w:val="28"/>
          <w:szCs w:val="28"/>
          <w:lang w:val="bg-BG"/>
        </w:rPr>
        <w:t>НЦН</w:t>
      </w:r>
      <w:r w:rsidRPr="00751FE2">
        <w:rPr>
          <w:sz w:val="28"/>
          <w:szCs w:val="28"/>
          <w:lang w:val="bg-BG"/>
        </w:rPr>
        <w:t>)</w:t>
      </w:r>
      <w:r>
        <w:rPr>
          <w:sz w:val="28"/>
          <w:szCs w:val="28"/>
          <w:lang w:val="bg-BG"/>
        </w:rPr>
        <w:t xml:space="preserve"> към Министерство на здравеопазването</w:t>
      </w:r>
      <w:r w:rsidRPr="00EE0DD4">
        <w:rPr>
          <w:sz w:val="28"/>
          <w:szCs w:val="28"/>
          <w:lang w:val="bg-BG"/>
        </w:rPr>
        <w:t xml:space="preserve"> </w:t>
      </w:r>
      <w:r>
        <w:rPr>
          <w:sz w:val="28"/>
          <w:szCs w:val="28"/>
          <w:lang w:val="bg-BG"/>
        </w:rPr>
        <w:t xml:space="preserve"> координира и ръководи</w:t>
      </w:r>
      <w:r w:rsidRPr="00EE0DD4">
        <w:rPr>
          <w:sz w:val="28"/>
          <w:szCs w:val="28"/>
          <w:lang w:val="bg-BG"/>
        </w:rPr>
        <w:t xml:space="preserve"> </w:t>
      </w:r>
      <w:r>
        <w:rPr>
          <w:sz w:val="28"/>
          <w:szCs w:val="28"/>
          <w:lang w:val="bg-BG"/>
        </w:rPr>
        <w:t>методически</w:t>
      </w:r>
      <w:r w:rsidRPr="00EE0DD4">
        <w:rPr>
          <w:sz w:val="28"/>
          <w:szCs w:val="28"/>
          <w:lang w:val="bg-BG"/>
        </w:rPr>
        <w:t xml:space="preserve"> </w:t>
      </w:r>
      <w:r>
        <w:rPr>
          <w:sz w:val="28"/>
          <w:szCs w:val="28"/>
          <w:lang w:val="bg-BG"/>
        </w:rPr>
        <w:t>дейностите, свързани с  превенция на злоупотребата с наркотични вещества</w:t>
      </w:r>
      <w:r w:rsidRPr="00EE0DD4">
        <w:rPr>
          <w:sz w:val="28"/>
          <w:szCs w:val="28"/>
          <w:lang w:val="bg-BG"/>
        </w:rPr>
        <w:t xml:space="preserve">, </w:t>
      </w:r>
      <w:r>
        <w:rPr>
          <w:sz w:val="28"/>
          <w:szCs w:val="28"/>
          <w:lang w:val="bg-BG"/>
        </w:rPr>
        <w:t>с лечение</w:t>
      </w:r>
      <w:r w:rsidRPr="00EE0DD4">
        <w:rPr>
          <w:sz w:val="28"/>
          <w:szCs w:val="28"/>
          <w:lang w:val="bg-BG"/>
        </w:rPr>
        <w:t xml:space="preserve">, намаляването на </w:t>
      </w:r>
      <w:r>
        <w:rPr>
          <w:sz w:val="28"/>
          <w:szCs w:val="28"/>
          <w:lang w:val="bg-BG"/>
        </w:rPr>
        <w:t>здравните щети и рехабилитация</w:t>
      </w:r>
      <w:r w:rsidRPr="00EE0DD4">
        <w:rPr>
          <w:sz w:val="28"/>
          <w:szCs w:val="28"/>
          <w:lang w:val="bg-BG"/>
        </w:rPr>
        <w:t xml:space="preserve"> на лица, злоупотребяващи и</w:t>
      </w:r>
      <w:r>
        <w:rPr>
          <w:sz w:val="28"/>
          <w:szCs w:val="28"/>
          <w:lang w:val="bg-BG"/>
        </w:rPr>
        <w:t>ли</w:t>
      </w:r>
      <w:r w:rsidRPr="00EE0DD4">
        <w:rPr>
          <w:sz w:val="28"/>
          <w:szCs w:val="28"/>
          <w:lang w:val="bg-BG"/>
        </w:rPr>
        <w:t xml:space="preserve"> зависими към наркотични вещества</w:t>
      </w:r>
      <w:r>
        <w:rPr>
          <w:sz w:val="28"/>
          <w:szCs w:val="28"/>
          <w:lang w:val="bg-BG"/>
        </w:rPr>
        <w:t xml:space="preserve">, както и </w:t>
      </w:r>
      <w:r w:rsidRPr="00EE0DD4">
        <w:rPr>
          <w:sz w:val="28"/>
          <w:szCs w:val="28"/>
          <w:lang w:val="bg-BG"/>
        </w:rPr>
        <w:t>специализиран</w:t>
      </w:r>
      <w:r>
        <w:rPr>
          <w:sz w:val="28"/>
          <w:szCs w:val="28"/>
          <w:lang w:val="bg-BG"/>
        </w:rPr>
        <w:t>ият</w:t>
      </w:r>
      <w:r w:rsidRPr="00EE0DD4">
        <w:rPr>
          <w:sz w:val="28"/>
          <w:szCs w:val="28"/>
          <w:lang w:val="bg-BG"/>
        </w:rPr>
        <w:t xml:space="preserve"> контрол на лечебната дейност.</w:t>
      </w:r>
    </w:p>
    <w:p w:rsidR="007C5E24" w:rsidRPr="002646B5" w:rsidRDefault="007C5E24" w:rsidP="00BD512F">
      <w:pPr>
        <w:jc w:val="both"/>
        <w:rPr>
          <w:sz w:val="28"/>
          <w:szCs w:val="28"/>
          <w:lang w:val="bg-BG"/>
        </w:rPr>
      </w:pPr>
      <w:r>
        <w:rPr>
          <w:sz w:val="28"/>
          <w:szCs w:val="28"/>
          <w:lang w:val="bg-BG"/>
        </w:rPr>
        <w:t>В</w:t>
      </w:r>
      <w:r w:rsidRPr="002646B5">
        <w:rPr>
          <w:sz w:val="28"/>
          <w:szCs w:val="28"/>
          <w:lang w:val="bg-BG"/>
        </w:rPr>
        <w:t xml:space="preserve"> Националния център по наркомании е базиран Националният фокусен център</w:t>
      </w:r>
      <w:r>
        <w:rPr>
          <w:sz w:val="28"/>
          <w:szCs w:val="28"/>
          <w:lang w:val="bg-BG"/>
        </w:rPr>
        <w:t>.</w:t>
      </w:r>
      <w:r w:rsidRPr="002646B5">
        <w:rPr>
          <w:sz w:val="28"/>
          <w:szCs w:val="28"/>
          <w:lang w:val="bg-BG"/>
        </w:rPr>
        <w:t xml:space="preserve"> Звеното извършва информационна, аналитична, научно - изследователска, експертно-консултативна и издателска дейност, и е официалният партньор на Европейския център за мониторинг на наркотиците и наркоманиите (</w:t>
      </w:r>
      <w:r w:rsidRPr="00DF04C5">
        <w:rPr>
          <w:sz w:val="28"/>
          <w:szCs w:val="28"/>
          <w:lang w:val="en-US"/>
        </w:rPr>
        <w:t>EMCDDA</w:t>
      </w:r>
      <w:r w:rsidRPr="002646B5">
        <w:rPr>
          <w:sz w:val="28"/>
          <w:szCs w:val="28"/>
          <w:lang w:val="bg-BG"/>
        </w:rPr>
        <w:t>) от страна на Република България, както и участник в Европейската мрежа за информация в областта на наркоманиите (</w:t>
      </w:r>
      <w:r w:rsidRPr="00DF04C5">
        <w:rPr>
          <w:sz w:val="28"/>
          <w:szCs w:val="28"/>
          <w:lang w:val="en-US"/>
        </w:rPr>
        <w:t>REITOX</w:t>
      </w:r>
      <w:r w:rsidRPr="002646B5">
        <w:rPr>
          <w:sz w:val="28"/>
          <w:szCs w:val="28"/>
          <w:lang w:val="bg-BG"/>
        </w:rPr>
        <w:t>).</w:t>
      </w:r>
    </w:p>
    <w:p w:rsidR="007C5E24" w:rsidRDefault="007C5E24" w:rsidP="00BD512F">
      <w:pPr>
        <w:jc w:val="both"/>
        <w:rPr>
          <w:sz w:val="28"/>
          <w:szCs w:val="28"/>
          <w:lang w:val="bg-BG"/>
        </w:rPr>
      </w:pPr>
    </w:p>
    <w:p w:rsidR="007C5E24" w:rsidRPr="00BD512F" w:rsidRDefault="007C5E24" w:rsidP="00BD512F">
      <w:pPr>
        <w:pStyle w:val="BodyText2"/>
        <w:jc w:val="both"/>
        <w:rPr>
          <w:color w:val="auto"/>
          <w:sz w:val="28"/>
          <w:szCs w:val="28"/>
          <w:u w:val="single"/>
          <w:lang w:val="bg-BG"/>
        </w:rPr>
      </w:pPr>
      <w:r w:rsidRPr="00BD512F">
        <w:rPr>
          <w:b/>
          <w:i/>
          <w:color w:val="auto"/>
          <w:sz w:val="28"/>
          <w:szCs w:val="28"/>
          <w:u w:val="single"/>
          <w:lang w:val="bg-BG"/>
        </w:rPr>
        <w:t>Междуведомствената комисия за контрол на прекурсорите</w:t>
      </w:r>
      <w:r w:rsidRPr="00BD512F">
        <w:rPr>
          <w:color w:val="auto"/>
          <w:sz w:val="28"/>
          <w:szCs w:val="28"/>
          <w:u w:val="single"/>
          <w:lang w:val="bg-BG"/>
        </w:rPr>
        <w:t xml:space="preserve"> </w:t>
      </w:r>
      <w:r w:rsidRPr="00BD512F">
        <w:rPr>
          <w:b/>
          <w:color w:val="auto"/>
          <w:sz w:val="28"/>
          <w:szCs w:val="28"/>
          <w:u w:val="single"/>
          <w:lang w:val="bg-BG"/>
        </w:rPr>
        <w:t>(</w:t>
      </w:r>
      <w:r w:rsidRPr="00BD512F">
        <w:rPr>
          <w:b/>
          <w:i/>
          <w:color w:val="auto"/>
          <w:sz w:val="28"/>
          <w:szCs w:val="28"/>
          <w:u w:val="single"/>
          <w:lang w:val="bg-BG"/>
        </w:rPr>
        <w:t>МККП)</w:t>
      </w:r>
      <w:r w:rsidRPr="00BD512F">
        <w:rPr>
          <w:color w:val="auto"/>
          <w:sz w:val="28"/>
          <w:szCs w:val="28"/>
          <w:u w:val="single"/>
          <w:lang w:val="bg-BG"/>
        </w:rPr>
        <w:t xml:space="preserve"> </w:t>
      </w:r>
    </w:p>
    <w:p w:rsidR="00BD512F" w:rsidRDefault="00BD512F" w:rsidP="00BD512F">
      <w:pPr>
        <w:pStyle w:val="BodyText2"/>
        <w:jc w:val="both"/>
        <w:rPr>
          <w:b/>
          <w:color w:val="auto"/>
          <w:sz w:val="28"/>
          <w:szCs w:val="28"/>
          <w:lang w:val="bg-BG"/>
        </w:rPr>
      </w:pPr>
    </w:p>
    <w:p w:rsidR="007C5E24" w:rsidRPr="005D78C8" w:rsidRDefault="007C5E24" w:rsidP="00BD512F">
      <w:pPr>
        <w:pStyle w:val="BodyText2"/>
        <w:jc w:val="both"/>
        <w:rPr>
          <w:color w:val="auto"/>
          <w:sz w:val="28"/>
          <w:szCs w:val="28"/>
          <w:lang w:val="bg-BG"/>
        </w:rPr>
      </w:pPr>
      <w:r w:rsidRPr="00BE7E00">
        <w:rPr>
          <w:b/>
          <w:color w:val="auto"/>
          <w:sz w:val="28"/>
          <w:szCs w:val="28"/>
          <w:lang w:val="bg-BG"/>
        </w:rPr>
        <w:t>МККП</w:t>
      </w:r>
      <w:r w:rsidRPr="00BE7E00">
        <w:rPr>
          <w:color w:val="auto"/>
          <w:sz w:val="28"/>
          <w:szCs w:val="28"/>
          <w:lang w:val="bg-BG"/>
        </w:rPr>
        <w:t xml:space="preserve"> е национален </w:t>
      </w:r>
      <w:r>
        <w:rPr>
          <w:color w:val="auto"/>
          <w:sz w:val="28"/>
          <w:szCs w:val="28"/>
          <w:lang w:val="bg-BG"/>
        </w:rPr>
        <w:t xml:space="preserve">междуведомствен </w:t>
      </w:r>
      <w:r w:rsidRPr="00BE7E00">
        <w:rPr>
          <w:color w:val="auto"/>
          <w:sz w:val="28"/>
          <w:szCs w:val="28"/>
          <w:lang w:val="bg-BG"/>
        </w:rPr>
        <w:t xml:space="preserve">компетентен орган към министъра на икономиката, енергетиката и туризма, по смисъла на </w:t>
      </w:r>
      <w:r w:rsidRPr="00BE7E00">
        <w:rPr>
          <w:rStyle w:val="newdocreference"/>
          <w:color w:val="auto"/>
          <w:sz w:val="28"/>
          <w:szCs w:val="28"/>
          <w:lang w:val="bg-BG"/>
        </w:rPr>
        <w:t>чл. 11 от Регламент 273/2004</w:t>
      </w:r>
      <w:r w:rsidRPr="00BE7E00">
        <w:rPr>
          <w:color w:val="auto"/>
          <w:sz w:val="28"/>
          <w:szCs w:val="28"/>
          <w:lang w:val="bg-BG"/>
        </w:rPr>
        <w:t xml:space="preserve"> и в съответствие с член 12 на Конвенцията на ООН за борба срещу незаконния трафик на упойващи и психотропни вещества от 1988 г. Председател на МККП е министърът на </w:t>
      </w:r>
      <w:r w:rsidRPr="005D78C8">
        <w:rPr>
          <w:color w:val="auto"/>
          <w:sz w:val="28"/>
          <w:szCs w:val="28"/>
          <w:lang w:val="bg-BG"/>
        </w:rPr>
        <w:t>икономиката</w:t>
      </w:r>
      <w:r>
        <w:rPr>
          <w:color w:val="auto"/>
          <w:sz w:val="28"/>
          <w:szCs w:val="28"/>
          <w:lang w:val="bg-BG"/>
        </w:rPr>
        <w:t xml:space="preserve"> и</w:t>
      </w:r>
      <w:r w:rsidRPr="005D78C8">
        <w:rPr>
          <w:color w:val="auto"/>
          <w:sz w:val="28"/>
          <w:szCs w:val="28"/>
          <w:lang w:val="bg-BG"/>
        </w:rPr>
        <w:t xml:space="preserve"> енергетиката</w:t>
      </w:r>
      <w:r>
        <w:rPr>
          <w:color w:val="auto"/>
          <w:sz w:val="28"/>
          <w:szCs w:val="28"/>
          <w:lang w:val="bg-BG"/>
        </w:rPr>
        <w:t xml:space="preserve">, </w:t>
      </w:r>
      <w:r w:rsidRPr="005D78C8">
        <w:rPr>
          <w:color w:val="auto"/>
          <w:sz w:val="28"/>
          <w:szCs w:val="28"/>
          <w:lang w:val="bg-BG"/>
        </w:rPr>
        <w:t>а членове са представители на Министерството на здравеопазването, Министерството на икономиката</w:t>
      </w:r>
      <w:r>
        <w:rPr>
          <w:color w:val="auto"/>
          <w:sz w:val="28"/>
          <w:szCs w:val="28"/>
          <w:lang w:val="bg-BG"/>
        </w:rPr>
        <w:t xml:space="preserve"> и</w:t>
      </w:r>
      <w:r w:rsidRPr="005D78C8">
        <w:rPr>
          <w:color w:val="auto"/>
          <w:sz w:val="28"/>
          <w:szCs w:val="28"/>
          <w:lang w:val="bg-BG"/>
        </w:rPr>
        <w:t xml:space="preserve"> енергетиката, Агенция "Митници" към министъра на финансите, Министерството на вътрешните работи и Министерството на правосъдието</w:t>
      </w:r>
      <w:r>
        <w:rPr>
          <w:color w:val="auto"/>
          <w:sz w:val="28"/>
          <w:szCs w:val="28"/>
          <w:lang w:val="bg-BG"/>
        </w:rPr>
        <w:t xml:space="preserve">. </w:t>
      </w:r>
      <w:r w:rsidRPr="00BE7E00">
        <w:rPr>
          <w:color w:val="auto"/>
          <w:sz w:val="28"/>
          <w:szCs w:val="28"/>
          <w:lang w:val="bg-BG"/>
        </w:rPr>
        <w:t>Комисията осъществява контрол върху пускането на пазара, както и върху вноса и износа на прекурсори</w:t>
      </w:r>
      <w:r w:rsidRPr="005D78C8">
        <w:rPr>
          <w:color w:val="auto"/>
          <w:sz w:val="28"/>
          <w:szCs w:val="28"/>
          <w:lang w:val="bg-BG"/>
        </w:rPr>
        <w:t xml:space="preserve">. МККП изпраща на Международния съвет за контрол на наркотиците годишен отчет във връзка с </w:t>
      </w:r>
      <w:r w:rsidRPr="005D78C8">
        <w:rPr>
          <w:rStyle w:val="newdocreference"/>
          <w:color w:val="auto"/>
          <w:sz w:val="28"/>
          <w:szCs w:val="28"/>
          <w:lang w:val="bg-BG"/>
        </w:rPr>
        <w:t>чл. 12, т. 12</w:t>
      </w:r>
      <w:r w:rsidRPr="005D78C8">
        <w:rPr>
          <w:color w:val="auto"/>
          <w:sz w:val="28"/>
          <w:szCs w:val="28"/>
          <w:lang w:val="bg-BG"/>
        </w:rPr>
        <w:t xml:space="preserve"> от Конвенцията на Организацията на обединените нации за борба срещу незаконния трафик на упойващи и психотропни вещества.</w:t>
      </w:r>
    </w:p>
    <w:p w:rsidR="007C5E24" w:rsidRPr="00BE7E00" w:rsidRDefault="007C5E24" w:rsidP="00BD512F">
      <w:pPr>
        <w:pStyle w:val="BodyText2"/>
        <w:jc w:val="both"/>
        <w:rPr>
          <w:color w:val="auto"/>
          <w:sz w:val="28"/>
          <w:szCs w:val="28"/>
          <w:highlight w:val="yellow"/>
          <w:lang w:val="bg-BG"/>
        </w:rPr>
      </w:pPr>
    </w:p>
    <w:p w:rsidR="007C5E24" w:rsidRPr="00BD512F" w:rsidRDefault="007C5E24" w:rsidP="00BD512F">
      <w:pPr>
        <w:pStyle w:val="BodyText2"/>
        <w:jc w:val="both"/>
        <w:rPr>
          <w:b/>
          <w:i/>
          <w:color w:val="auto"/>
          <w:sz w:val="28"/>
          <w:szCs w:val="28"/>
          <w:u w:val="single"/>
          <w:lang w:val="bg-BG"/>
        </w:rPr>
      </w:pPr>
      <w:r w:rsidRPr="00BD512F">
        <w:rPr>
          <w:b/>
          <w:i/>
          <w:color w:val="auto"/>
          <w:sz w:val="28"/>
          <w:szCs w:val="28"/>
          <w:u w:val="single"/>
          <w:lang w:val="bg-BG"/>
        </w:rPr>
        <w:t>Дирекция „Регистриране, лицензиране и контрол“</w:t>
      </w:r>
      <w:r w:rsidRPr="00BD512F">
        <w:rPr>
          <w:color w:val="auto"/>
          <w:sz w:val="28"/>
          <w:szCs w:val="28"/>
          <w:u w:val="single"/>
          <w:lang w:val="bg-BG"/>
        </w:rPr>
        <w:t xml:space="preserve"> </w:t>
      </w:r>
      <w:r w:rsidRPr="00BD512F">
        <w:rPr>
          <w:b/>
          <w:i/>
          <w:color w:val="auto"/>
          <w:sz w:val="28"/>
          <w:szCs w:val="28"/>
          <w:u w:val="single"/>
          <w:lang w:val="bg-BG"/>
        </w:rPr>
        <w:t>в Министерство на икономиката и енергетиката</w:t>
      </w:r>
    </w:p>
    <w:p w:rsidR="007C5E24" w:rsidRPr="00BE7E00" w:rsidRDefault="007C5E24" w:rsidP="00BD512F">
      <w:pPr>
        <w:pStyle w:val="BodyText2"/>
        <w:jc w:val="both"/>
        <w:rPr>
          <w:b/>
          <w:i/>
          <w:color w:val="auto"/>
          <w:sz w:val="28"/>
          <w:szCs w:val="28"/>
          <w:lang w:val="bg-BG"/>
        </w:rPr>
      </w:pPr>
    </w:p>
    <w:p w:rsidR="007C5E24" w:rsidRDefault="007C5E24" w:rsidP="00BD512F">
      <w:pPr>
        <w:pStyle w:val="BodyText2"/>
        <w:jc w:val="both"/>
        <w:rPr>
          <w:color w:val="auto"/>
          <w:sz w:val="28"/>
          <w:szCs w:val="28"/>
          <w:lang w:val="bg-BG"/>
        </w:rPr>
      </w:pPr>
      <w:r w:rsidRPr="00BE7E00">
        <w:rPr>
          <w:color w:val="auto"/>
          <w:sz w:val="28"/>
          <w:szCs w:val="28"/>
          <w:lang w:val="bg-BG"/>
        </w:rPr>
        <w:t xml:space="preserve">Дирекцията подпомага работата на МККП. Експерти от дирекцията осъществяват контрол върху операторите с прекурсори на наркотични вещества, обменят информация с международни организации и с </w:t>
      </w:r>
      <w:r w:rsidRPr="00BE7E00">
        <w:rPr>
          <w:color w:val="auto"/>
          <w:sz w:val="28"/>
          <w:szCs w:val="28"/>
          <w:lang w:val="bg-BG"/>
        </w:rPr>
        <w:lastRenderedPageBreak/>
        <w:t xml:space="preserve">компетентните органи в други държави във връзка с международни операции за наблюдение на търговията с прекурсори, организира и присъства на унищожаване на иззети прекурсори. </w:t>
      </w:r>
    </w:p>
    <w:p w:rsidR="007C5E24" w:rsidRDefault="007C5E24" w:rsidP="00BD512F">
      <w:pPr>
        <w:pStyle w:val="BodyText2"/>
        <w:tabs>
          <w:tab w:val="left" w:pos="709"/>
        </w:tabs>
        <w:jc w:val="both"/>
        <w:rPr>
          <w:color w:val="auto"/>
          <w:sz w:val="28"/>
          <w:szCs w:val="28"/>
          <w:lang w:val="bg-BG"/>
        </w:rPr>
      </w:pPr>
    </w:p>
    <w:p w:rsidR="007C5E24" w:rsidRPr="00BD512F" w:rsidRDefault="007C5E24" w:rsidP="00BD512F">
      <w:pPr>
        <w:pStyle w:val="BodyText2"/>
        <w:jc w:val="both"/>
        <w:rPr>
          <w:b/>
          <w:i/>
          <w:color w:val="auto"/>
          <w:sz w:val="28"/>
          <w:szCs w:val="28"/>
          <w:u w:val="single"/>
          <w:lang w:val="bg-BG"/>
        </w:rPr>
      </w:pPr>
      <w:r w:rsidRPr="00BD512F">
        <w:rPr>
          <w:b/>
          <w:i/>
          <w:color w:val="auto"/>
          <w:sz w:val="28"/>
          <w:szCs w:val="28"/>
          <w:u w:val="single"/>
        </w:rPr>
        <w:t>Държавна агенция „Национална сигурност"</w:t>
      </w:r>
    </w:p>
    <w:p w:rsidR="007C5E24" w:rsidRPr="00BD512F" w:rsidRDefault="007C5E24" w:rsidP="00BD512F">
      <w:pPr>
        <w:pStyle w:val="dash041d043e0440043c0430043b0435043d"/>
        <w:spacing w:before="240" w:beforeAutospacing="0" w:after="0" w:afterAutospacing="0"/>
        <w:jc w:val="both"/>
        <w:rPr>
          <w:sz w:val="28"/>
          <w:szCs w:val="28"/>
          <w:lang w:eastAsia="en-US"/>
        </w:rPr>
      </w:pPr>
      <w:r w:rsidRPr="00BD512F">
        <w:rPr>
          <w:sz w:val="28"/>
          <w:szCs w:val="28"/>
          <w:lang w:eastAsia="en-US"/>
        </w:rPr>
        <w:t xml:space="preserve">Държавна агенция „Национална сигурност" извършва дейности за защита на националната сигурност от посегателства, насочени срещу независимостта и суверенитета на Република България, териториалната цялост, националните интереси, установения в страната конституционен ред и основните права и свободи на гражданите, свързани с производство, съхраняване и разпространение на наркотични вещества и прекурсори, когато това поражда опасност за нормалното функциониране на държавните органи. </w:t>
      </w:r>
    </w:p>
    <w:p w:rsidR="007C5E24" w:rsidRPr="00BD512F" w:rsidRDefault="007C5E24" w:rsidP="00BD512F">
      <w:pPr>
        <w:pStyle w:val="dash041d043e0440043c0430043b0435043d"/>
        <w:spacing w:before="0" w:beforeAutospacing="0"/>
        <w:jc w:val="both"/>
        <w:rPr>
          <w:sz w:val="28"/>
          <w:szCs w:val="28"/>
          <w:lang w:eastAsia="en-US"/>
        </w:rPr>
      </w:pPr>
      <w:r w:rsidRPr="00BD512F">
        <w:rPr>
          <w:sz w:val="28"/>
          <w:szCs w:val="28"/>
          <w:lang w:eastAsia="en-US"/>
        </w:rPr>
        <w:t>В рамките на своите правомощия Агенцията осъществява контраразузнавателна дейност за наблюдение, разкриване, противодействие, предотвратяване и пресичане на замислени, подготвяни или осъществявани посегателства, застрашаващи икономическата и финансова сигурност на държавата, в това число „пране” на значителни финансови средства, придобити от престъпления, свързани с наркотични вещества.</w:t>
      </w:r>
    </w:p>
    <w:p w:rsidR="007C5E24" w:rsidRPr="00BE7E00" w:rsidRDefault="007C5E24" w:rsidP="00BD512F">
      <w:pPr>
        <w:autoSpaceDE w:val="0"/>
        <w:autoSpaceDN w:val="0"/>
        <w:adjustRightInd w:val="0"/>
        <w:jc w:val="both"/>
        <w:rPr>
          <w:b/>
          <w:i/>
          <w:sz w:val="28"/>
          <w:szCs w:val="28"/>
          <w:u w:val="single"/>
          <w:lang w:val="bg-BG"/>
        </w:rPr>
      </w:pPr>
      <w:r w:rsidRPr="002646B5">
        <w:rPr>
          <w:b/>
          <w:i/>
          <w:sz w:val="28"/>
          <w:szCs w:val="28"/>
          <w:u w:val="single"/>
          <w:lang w:val="bg-BG"/>
        </w:rPr>
        <w:t xml:space="preserve">Главна дирекция "Национална полиция" на Министерство на вътрешните работи </w:t>
      </w:r>
    </w:p>
    <w:p w:rsidR="007C5E24" w:rsidRPr="00BE7E00" w:rsidRDefault="007C5E24" w:rsidP="00BD512F">
      <w:pPr>
        <w:autoSpaceDE w:val="0"/>
        <w:autoSpaceDN w:val="0"/>
        <w:adjustRightInd w:val="0"/>
        <w:jc w:val="both"/>
        <w:rPr>
          <w:b/>
          <w:i/>
          <w:sz w:val="28"/>
          <w:szCs w:val="28"/>
          <w:u w:val="single"/>
          <w:lang w:val="bg-BG"/>
        </w:rPr>
      </w:pPr>
    </w:p>
    <w:p w:rsidR="007C5E24" w:rsidRPr="00BD512F" w:rsidRDefault="007C5E24" w:rsidP="00BD512F">
      <w:pPr>
        <w:jc w:val="both"/>
        <w:rPr>
          <w:i/>
          <w:lang w:val="bg-BG"/>
        </w:rPr>
      </w:pPr>
      <w:r w:rsidRPr="002646B5">
        <w:rPr>
          <w:sz w:val="28"/>
          <w:szCs w:val="28"/>
          <w:lang w:val="bg-BG"/>
        </w:rPr>
        <w:t>Дирекцията е национална специализирана оперативно-издирвателна, охранителна и контролна структура за превенция, предотвратяване, пресичане, разследване и разкриване на престъпления, с изключение на свързаните с организирана престъпна дейност, и за опазване на обществения ред.</w:t>
      </w:r>
      <w:r w:rsidRPr="002646B5">
        <w:rPr>
          <w:i/>
          <w:color w:val="FF0000"/>
          <w:lang w:val="bg-BG"/>
        </w:rPr>
        <w:t xml:space="preserve"> </w:t>
      </w:r>
    </w:p>
    <w:p w:rsidR="007C5E24" w:rsidRPr="00BD512F" w:rsidRDefault="007C5E24" w:rsidP="00BD512F">
      <w:pPr>
        <w:jc w:val="both"/>
        <w:rPr>
          <w:i/>
          <w:lang w:val="bg-BG"/>
        </w:rPr>
      </w:pPr>
    </w:p>
    <w:p w:rsidR="007C5E24" w:rsidRPr="001F7460" w:rsidRDefault="007C5E24" w:rsidP="00BD512F">
      <w:pPr>
        <w:autoSpaceDE w:val="0"/>
        <w:autoSpaceDN w:val="0"/>
        <w:adjustRightInd w:val="0"/>
        <w:jc w:val="both"/>
        <w:rPr>
          <w:b/>
          <w:i/>
          <w:sz w:val="28"/>
          <w:szCs w:val="28"/>
          <w:u w:val="single"/>
          <w:lang w:val="bg-BG"/>
        </w:rPr>
      </w:pPr>
      <w:r w:rsidRPr="002646B5">
        <w:rPr>
          <w:b/>
          <w:i/>
          <w:sz w:val="28"/>
          <w:szCs w:val="28"/>
          <w:u w:val="single"/>
          <w:lang w:val="bg-BG"/>
        </w:rPr>
        <w:t>Научноизследователски институт по криминалистика и криминология при Министерство  на вътрешните работи:</w:t>
      </w:r>
    </w:p>
    <w:p w:rsidR="007C5E24" w:rsidRPr="001F7460" w:rsidRDefault="007C5E24" w:rsidP="00BD512F">
      <w:pPr>
        <w:autoSpaceDE w:val="0"/>
        <w:autoSpaceDN w:val="0"/>
        <w:adjustRightInd w:val="0"/>
        <w:jc w:val="both"/>
        <w:rPr>
          <w:b/>
          <w:i/>
          <w:sz w:val="28"/>
          <w:szCs w:val="28"/>
          <w:u w:val="single"/>
          <w:lang w:val="bg-BG"/>
        </w:rPr>
      </w:pPr>
    </w:p>
    <w:p w:rsidR="007C5E24" w:rsidRPr="002646B5" w:rsidRDefault="007C5E24" w:rsidP="00BD512F">
      <w:pPr>
        <w:jc w:val="both"/>
        <w:rPr>
          <w:sz w:val="28"/>
          <w:szCs w:val="28"/>
          <w:lang w:val="bg-BG"/>
        </w:rPr>
      </w:pPr>
      <w:r>
        <w:rPr>
          <w:sz w:val="28"/>
          <w:szCs w:val="28"/>
          <w:lang w:val="bg-BG"/>
        </w:rPr>
        <w:t xml:space="preserve">Центърът за полицейски изследвания </w:t>
      </w:r>
      <w:r w:rsidRPr="002646B5">
        <w:rPr>
          <w:sz w:val="28"/>
          <w:szCs w:val="28"/>
          <w:lang w:val="bg-BG"/>
        </w:rPr>
        <w:t>изготвя препоръки, методики и указания, и изследва състоянието и тенденциите на организираната престъпност;</w:t>
      </w:r>
    </w:p>
    <w:p w:rsidR="007C5E24" w:rsidRDefault="007C5E24" w:rsidP="00BD512F">
      <w:pPr>
        <w:jc w:val="both"/>
        <w:rPr>
          <w:sz w:val="28"/>
          <w:szCs w:val="28"/>
          <w:lang w:val="bg-BG"/>
        </w:rPr>
      </w:pPr>
      <w:r w:rsidRPr="002646B5">
        <w:rPr>
          <w:sz w:val="28"/>
          <w:szCs w:val="28"/>
          <w:lang w:val="bg-BG"/>
        </w:rPr>
        <w:t>Център</w:t>
      </w:r>
      <w:r>
        <w:rPr>
          <w:sz w:val="28"/>
          <w:szCs w:val="28"/>
          <w:lang w:val="bg-BG"/>
        </w:rPr>
        <w:t>ът</w:t>
      </w:r>
      <w:r w:rsidRPr="002646B5">
        <w:rPr>
          <w:sz w:val="28"/>
          <w:szCs w:val="28"/>
          <w:lang w:val="bg-BG"/>
        </w:rPr>
        <w:t xml:space="preserve"> за експертни криминалистически изследвания и изпитвани</w:t>
      </w:r>
      <w:r w:rsidR="00BD512F">
        <w:rPr>
          <w:sz w:val="28"/>
          <w:szCs w:val="28"/>
          <w:lang w:val="bg-BG"/>
        </w:rPr>
        <w:t>я</w:t>
      </w:r>
      <w:r w:rsidRPr="002646B5">
        <w:rPr>
          <w:sz w:val="28"/>
          <w:szCs w:val="28"/>
          <w:lang w:val="bg-BG"/>
        </w:rPr>
        <w:t xml:space="preserve"> - сектор "Наркотици" извършва анализи на иззети наркотични вещества и прекурсори от цялата страна, преди и след образуване на наказателното производство. Секторът отговаря и за методическото ръководство на съществуващите още 16 регионални лаборатории в О</w:t>
      </w:r>
      <w:r w:rsidR="00BD512F">
        <w:rPr>
          <w:sz w:val="28"/>
          <w:szCs w:val="28"/>
          <w:lang w:val="bg-BG"/>
        </w:rPr>
        <w:t xml:space="preserve">бластните дирекции </w:t>
      </w:r>
      <w:r w:rsidR="00BD512F">
        <w:rPr>
          <w:sz w:val="28"/>
          <w:szCs w:val="28"/>
          <w:lang w:val="bg-BG"/>
        </w:rPr>
        <w:lastRenderedPageBreak/>
        <w:t xml:space="preserve">на </w:t>
      </w:r>
      <w:r w:rsidRPr="002646B5">
        <w:rPr>
          <w:sz w:val="28"/>
          <w:szCs w:val="28"/>
          <w:lang w:val="bg-BG"/>
        </w:rPr>
        <w:t>МВР, в които се извършват анализи на ограничен брой наркотични вещества.</w:t>
      </w:r>
    </w:p>
    <w:p w:rsidR="00D65B31" w:rsidRPr="002646B5" w:rsidRDefault="00D65B31" w:rsidP="00BD512F">
      <w:pPr>
        <w:jc w:val="both"/>
        <w:rPr>
          <w:sz w:val="28"/>
          <w:szCs w:val="28"/>
          <w:lang w:val="bg-BG"/>
        </w:rPr>
      </w:pPr>
    </w:p>
    <w:p w:rsidR="007C5E24" w:rsidRPr="00BD512F" w:rsidRDefault="007C5E24" w:rsidP="00BD512F">
      <w:pPr>
        <w:jc w:val="both"/>
        <w:rPr>
          <w:b/>
          <w:i/>
          <w:sz w:val="28"/>
          <w:szCs w:val="28"/>
          <w:u w:val="single"/>
          <w:lang w:val="bg-BG"/>
        </w:rPr>
      </w:pPr>
      <w:r w:rsidRPr="00BD512F">
        <w:rPr>
          <w:b/>
          <w:i/>
          <w:sz w:val="28"/>
          <w:szCs w:val="28"/>
          <w:u w:val="single"/>
          <w:lang w:val="bg-BG"/>
        </w:rPr>
        <w:t>Главна дирекция “Гранична полиция” на</w:t>
      </w:r>
      <w:r w:rsidRPr="00BD512F">
        <w:rPr>
          <w:sz w:val="28"/>
          <w:szCs w:val="28"/>
          <w:u w:val="single"/>
          <w:lang w:val="bg-BG"/>
        </w:rPr>
        <w:t xml:space="preserve"> </w:t>
      </w:r>
      <w:r w:rsidRPr="00BD512F">
        <w:rPr>
          <w:b/>
          <w:i/>
          <w:sz w:val="28"/>
          <w:szCs w:val="28"/>
          <w:u w:val="single"/>
          <w:lang w:val="bg-BG"/>
        </w:rPr>
        <w:t>Министерство</w:t>
      </w:r>
      <w:r w:rsidR="00BD512F">
        <w:rPr>
          <w:b/>
          <w:i/>
          <w:sz w:val="28"/>
          <w:szCs w:val="28"/>
          <w:u w:val="single"/>
          <w:lang w:val="bg-BG"/>
        </w:rPr>
        <w:t>то</w:t>
      </w:r>
      <w:r w:rsidRPr="00BD512F">
        <w:rPr>
          <w:b/>
          <w:i/>
          <w:sz w:val="28"/>
          <w:szCs w:val="28"/>
          <w:u w:val="single"/>
          <w:lang w:val="bg-BG"/>
        </w:rPr>
        <w:t xml:space="preserve"> на вътрешните работи</w:t>
      </w:r>
    </w:p>
    <w:p w:rsidR="007C5E24" w:rsidRPr="00BE7E00" w:rsidRDefault="007C5E24" w:rsidP="00BD512F">
      <w:pPr>
        <w:jc w:val="both"/>
        <w:rPr>
          <w:b/>
          <w:i/>
          <w:sz w:val="28"/>
          <w:szCs w:val="28"/>
          <w:lang w:val="bg-BG"/>
        </w:rPr>
      </w:pPr>
    </w:p>
    <w:p w:rsidR="007C5E24" w:rsidRPr="00BE7E00" w:rsidRDefault="007C5E24" w:rsidP="00BD512F">
      <w:pPr>
        <w:jc w:val="both"/>
        <w:rPr>
          <w:sz w:val="28"/>
          <w:szCs w:val="28"/>
          <w:lang w:val="bg-BG"/>
        </w:rPr>
      </w:pPr>
      <w:r w:rsidRPr="00BE7E00">
        <w:rPr>
          <w:sz w:val="28"/>
          <w:szCs w:val="28"/>
          <w:lang w:val="bg-BG"/>
        </w:rPr>
        <w:t>Дирекцията</w:t>
      </w:r>
      <w:r w:rsidRPr="00BE7E00">
        <w:rPr>
          <w:b/>
          <w:i/>
          <w:sz w:val="28"/>
          <w:szCs w:val="28"/>
          <w:lang w:val="bg-BG"/>
        </w:rPr>
        <w:t xml:space="preserve"> </w:t>
      </w:r>
      <w:r w:rsidRPr="00BE7E00">
        <w:rPr>
          <w:sz w:val="28"/>
          <w:szCs w:val="28"/>
          <w:lang w:val="bg-BG"/>
        </w:rPr>
        <w:t>осъществява функции по охрана на държавната граница и контрол за спазване граничния режим, предотвратява, разкрива и участвува в разследването на престъпления, свързани с незаконен трафик на общоопасни средства в граничната зона, граничните контролно пропускателни пунктове, международни летища и пристанища.</w:t>
      </w:r>
    </w:p>
    <w:p w:rsidR="007C5E24" w:rsidRPr="00BE7E00" w:rsidRDefault="007C5E24" w:rsidP="00BD512F">
      <w:pPr>
        <w:jc w:val="both"/>
        <w:rPr>
          <w:sz w:val="28"/>
          <w:szCs w:val="28"/>
          <w:lang w:val="bg-BG"/>
        </w:rPr>
      </w:pPr>
    </w:p>
    <w:p w:rsidR="007C5E24" w:rsidRPr="00BD512F" w:rsidRDefault="007C5E24" w:rsidP="00BD512F">
      <w:pPr>
        <w:jc w:val="both"/>
        <w:rPr>
          <w:i/>
          <w:sz w:val="28"/>
          <w:szCs w:val="28"/>
          <w:u w:val="single"/>
          <w:lang w:val="bg-BG"/>
        </w:rPr>
      </w:pPr>
      <w:r w:rsidRPr="00BD512F">
        <w:rPr>
          <w:b/>
          <w:i/>
          <w:sz w:val="28"/>
          <w:szCs w:val="28"/>
          <w:u w:val="single"/>
          <w:lang w:val="bg-BG"/>
        </w:rPr>
        <w:t>Агенция ”Митници”към Министъра на финансите</w:t>
      </w:r>
      <w:r w:rsidRPr="00BD512F">
        <w:rPr>
          <w:i/>
          <w:sz w:val="28"/>
          <w:szCs w:val="28"/>
          <w:u w:val="single"/>
          <w:lang w:val="bg-BG"/>
        </w:rPr>
        <w:t xml:space="preserve"> </w:t>
      </w:r>
    </w:p>
    <w:p w:rsidR="007C5E24" w:rsidRPr="00BE7E00" w:rsidRDefault="007C5E24" w:rsidP="00BD512F">
      <w:pPr>
        <w:jc w:val="both"/>
        <w:rPr>
          <w:i/>
          <w:sz w:val="28"/>
          <w:szCs w:val="28"/>
          <w:lang w:val="bg-BG"/>
        </w:rPr>
      </w:pPr>
    </w:p>
    <w:p w:rsidR="007C5E24" w:rsidRDefault="007C5E24" w:rsidP="00BD512F">
      <w:pPr>
        <w:jc w:val="both"/>
        <w:rPr>
          <w:sz w:val="28"/>
          <w:szCs w:val="28"/>
          <w:lang w:val="bg-BG"/>
        </w:rPr>
      </w:pPr>
      <w:r w:rsidRPr="00BE7E00">
        <w:rPr>
          <w:sz w:val="28"/>
          <w:szCs w:val="28"/>
          <w:lang w:val="bg-BG"/>
        </w:rPr>
        <w:t xml:space="preserve">Митническите органи </w:t>
      </w:r>
      <w:r w:rsidRPr="002646B5">
        <w:rPr>
          <w:sz w:val="28"/>
          <w:szCs w:val="28"/>
          <w:lang w:val="bg-BG"/>
        </w:rPr>
        <w:t>организира</w:t>
      </w:r>
      <w:r w:rsidRPr="00BE7E00">
        <w:rPr>
          <w:sz w:val="28"/>
          <w:szCs w:val="28"/>
          <w:lang w:val="bg-BG"/>
        </w:rPr>
        <w:t>т</w:t>
      </w:r>
      <w:r w:rsidRPr="002646B5">
        <w:rPr>
          <w:sz w:val="28"/>
          <w:szCs w:val="28"/>
          <w:lang w:val="bg-BG"/>
        </w:rPr>
        <w:t xml:space="preserve"> и осъществява</w:t>
      </w:r>
      <w:r w:rsidRPr="00BE7E00">
        <w:rPr>
          <w:sz w:val="28"/>
          <w:szCs w:val="28"/>
          <w:lang w:val="bg-BG"/>
        </w:rPr>
        <w:t>т</w:t>
      </w:r>
      <w:r w:rsidRPr="002646B5">
        <w:rPr>
          <w:sz w:val="28"/>
          <w:szCs w:val="28"/>
          <w:lang w:val="bg-BG"/>
        </w:rPr>
        <w:t xml:space="preserve"> дейността за предотвратяване и разкриване на незаконния трафик на наркотични вещества и прекурсори</w:t>
      </w:r>
      <w:r w:rsidRPr="00BE7E00">
        <w:rPr>
          <w:rFonts w:ascii="Verdana" w:hAnsi="Verdana"/>
          <w:sz w:val="28"/>
          <w:szCs w:val="28"/>
          <w:lang w:val="bg-BG"/>
        </w:rPr>
        <w:t>.</w:t>
      </w:r>
      <w:r w:rsidRPr="00BE7E00">
        <w:rPr>
          <w:sz w:val="28"/>
          <w:szCs w:val="28"/>
          <w:lang w:val="bg-BG"/>
        </w:rPr>
        <w:t xml:space="preserve"> На централно ниво в Агенцията е създаден сектор</w:t>
      </w:r>
      <w:r w:rsidRPr="00BE7E00">
        <w:rPr>
          <w:b/>
          <w:sz w:val="28"/>
          <w:szCs w:val="28"/>
          <w:lang w:val="bg-BG"/>
        </w:rPr>
        <w:t xml:space="preserve"> </w:t>
      </w:r>
      <w:r w:rsidRPr="00BE7E00">
        <w:rPr>
          <w:b/>
          <w:i/>
          <w:sz w:val="28"/>
          <w:szCs w:val="28"/>
          <w:lang w:val="bg-BG"/>
        </w:rPr>
        <w:t>„</w:t>
      </w:r>
      <w:r w:rsidRPr="00BE7E00">
        <w:rPr>
          <w:sz w:val="28"/>
          <w:szCs w:val="28"/>
          <w:lang w:val="bg-BG"/>
        </w:rPr>
        <w:t>Наркотици, оръжие и прекурсори</w:t>
      </w:r>
      <w:r w:rsidRPr="00BE7E00">
        <w:rPr>
          <w:b/>
          <w:i/>
          <w:sz w:val="28"/>
          <w:szCs w:val="28"/>
          <w:lang w:val="bg-BG"/>
        </w:rPr>
        <w:t>”</w:t>
      </w:r>
      <w:r w:rsidRPr="00BE7E00">
        <w:rPr>
          <w:sz w:val="28"/>
          <w:szCs w:val="28"/>
          <w:lang w:val="bg-BG"/>
        </w:rPr>
        <w:t xml:space="preserve">. На териториално ниво в митниците в страната действат </w:t>
      </w:r>
      <w:r w:rsidRPr="00BE7E00">
        <w:rPr>
          <w:sz w:val="28"/>
          <w:szCs w:val="28"/>
          <w:lang w:val="ru-RU"/>
        </w:rPr>
        <w:t>специализирани звена за граничен/оперативен контрол и борба с наркотрафик</w:t>
      </w:r>
      <w:r w:rsidRPr="00BE7E00">
        <w:rPr>
          <w:sz w:val="28"/>
          <w:szCs w:val="28"/>
          <w:lang w:val="bg-BG"/>
        </w:rPr>
        <w:t>.</w:t>
      </w:r>
    </w:p>
    <w:p w:rsidR="007C5E24" w:rsidRPr="00BE7E00" w:rsidRDefault="007C5E24" w:rsidP="00BD512F">
      <w:pPr>
        <w:jc w:val="both"/>
        <w:rPr>
          <w:sz w:val="28"/>
          <w:szCs w:val="28"/>
          <w:lang w:val="bg-BG"/>
        </w:rPr>
      </w:pPr>
      <w:r>
        <w:rPr>
          <w:sz w:val="28"/>
          <w:szCs w:val="28"/>
          <w:lang w:val="bg-BG"/>
        </w:rPr>
        <w:t>Централната митническа лаборатория в Централното митническо управление е сертифицирана да извършва експертни изследвания на задържани от митническите органи наркотични вещества.</w:t>
      </w:r>
    </w:p>
    <w:p w:rsidR="007C5E24" w:rsidRPr="00BE7E00" w:rsidRDefault="007C5E24" w:rsidP="00BD512F">
      <w:pPr>
        <w:jc w:val="both"/>
        <w:rPr>
          <w:sz w:val="28"/>
          <w:szCs w:val="28"/>
          <w:lang w:val="ru-RU"/>
        </w:rPr>
      </w:pPr>
    </w:p>
    <w:p w:rsidR="007C5E24" w:rsidRPr="00BD512F" w:rsidRDefault="007C5E24" w:rsidP="00BD512F">
      <w:pPr>
        <w:pStyle w:val="BodyTextIndent"/>
        <w:rPr>
          <w:rFonts w:ascii="Times New Roman" w:hAnsi="Times New Roman"/>
          <w:b w:val="0"/>
          <w:i w:val="0"/>
          <w:sz w:val="28"/>
          <w:szCs w:val="28"/>
          <w:u w:val="single"/>
          <w:lang w:val="ru-RU"/>
        </w:rPr>
      </w:pPr>
      <w:r w:rsidRPr="00BD512F">
        <w:rPr>
          <w:rFonts w:ascii="Times New Roman" w:hAnsi="Times New Roman"/>
          <w:sz w:val="28"/>
          <w:szCs w:val="28"/>
          <w:u w:val="single"/>
        </w:rPr>
        <w:t>Дирекция „Растениевъдство” в Министерство на земеделието и храните</w:t>
      </w:r>
    </w:p>
    <w:p w:rsidR="007C5E24" w:rsidRPr="00BE7E00" w:rsidRDefault="007C5E24" w:rsidP="00BD512F">
      <w:pPr>
        <w:pStyle w:val="BodyTextIndent"/>
        <w:rPr>
          <w:rFonts w:ascii="Times New Roman" w:hAnsi="Times New Roman"/>
          <w:b w:val="0"/>
          <w:i w:val="0"/>
          <w:sz w:val="28"/>
          <w:szCs w:val="28"/>
          <w:lang w:val="ru-RU"/>
        </w:rPr>
      </w:pPr>
    </w:p>
    <w:p w:rsidR="007C5E24" w:rsidRPr="00321151" w:rsidRDefault="007C5E24" w:rsidP="00BD512F">
      <w:pPr>
        <w:jc w:val="both"/>
        <w:rPr>
          <w:sz w:val="28"/>
          <w:szCs w:val="28"/>
          <w:lang w:val="bg-BG"/>
        </w:rPr>
      </w:pPr>
      <w:r w:rsidRPr="00321151">
        <w:rPr>
          <w:sz w:val="28"/>
          <w:szCs w:val="28"/>
          <w:lang w:val="ru-RU"/>
        </w:rPr>
        <w:t xml:space="preserve">Дирекцията </w:t>
      </w:r>
      <w:r w:rsidRPr="002646B5">
        <w:rPr>
          <w:sz w:val="28"/>
          <w:szCs w:val="28"/>
          <w:lang w:val="ru-RU"/>
        </w:rPr>
        <w:t>издава разрешения за отглеждане, семепроизводство, внос и износ на растения и семена от рода на конопа (канабис) със съдържание под 0,2 тегловни процента на тетрахидроканабинол и лицензии на вносители за внос на семена от коноп, непредназначени за посев. Дирекцията поддържа информация в електронен вид за издадените разрешения и лицензии.</w:t>
      </w:r>
      <w:r w:rsidRPr="00321151">
        <w:rPr>
          <w:sz w:val="28"/>
          <w:szCs w:val="28"/>
          <w:lang w:val="ru-RU"/>
        </w:rPr>
        <w:t xml:space="preserve"> </w:t>
      </w:r>
      <w:r w:rsidRPr="002646B5">
        <w:rPr>
          <w:sz w:val="28"/>
          <w:szCs w:val="28"/>
          <w:lang w:val="ru-RU"/>
        </w:rPr>
        <w:t>Синхронизира националното с европейското законодателство относно критериите за допустимост и задълженията за нотификация на сортовете коноп със съдържание на тетрахидроканабинол, ненадвишаващо 0,2 тегловни процента.</w:t>
      </w:r>
    </w:p>
    <w:p w:rsidR="007C5E24" w:rsidRPr="00BD512F" w:rsidRDefault="007C5E24" w:rsidP="00BD512F">
      <w:pPr>
        <w:jc w:val="both"/>
        <w:rPr>
          <w:sz w:val="16"/>
          <w:szCs w:val="16"/>
          <w:lang w:val="bg-BG"/>
        </w:rPr>
      </w:pPr>
    </w:p>
    <w:p w:rsidR="007C5E24" w:rsidRDefault="007C5E24" w:rsidP="00BD512F">
      <w:pPr>
        <w:jc w:val="both"/>
        <w:rPr>
          <w:sz w:val="28"/>
          <w:szCs w:val="28"/>
          <w:lang w:val="bg-BG"/>
        </w:rPr>
      </w:pPr>
      <w:r w:rsidRPr="00125E4C">
        <w:rPr>
          <w:sz w:val="28"/>
          <w:szCs w:val="28"/>
          <w:lang w:val="bg-BG"/>
        </w:rPr>
        <w:t xml:space="preserve">За изпълнение на </w:t>
      </w:r>
      <w:r>
        <w:rPr>
          <w:sz w:val="28"/>
          <w:szCs w:val="28"/>
          <w:lang w:val="bg-BG"/>
        </w:rPr>
        <w:t xml:space="preserve">националната </w:t>
      </w:r>
      <w:r w:rsidRPr="00125E4C">
        <w:rPr>
          <w:sz w:val="28"/>
          <w:szCs w:val="28"/>
          <w:lang w:val="bg-BG"/>
        </w:rPr>
        <w:t>политиката</w:t>
      </w:r>
      <w:r>
        <w:rPr>
          <w:sz w:val="28"/>
          <w:szCs w:val="28"/>
          <w:lang w:val="bg-BG"/>
        </w:rPr>
        <w:t xml:space="preserve"> по наркотиците на местно ниво</w:t>
      </w:r>
      <w:r w:rsidRPr="00125E4C">
        <w:rPr>
          <w:sz w:val="28"/>
          <w:szCs w:val="28"/>
          <w:lang w:val="bg-BG"/>
        </w:rPr>
        <w:t xml:space="preserve">, </w:t>
      </w:r>
      <w:r>
        <w:rPr>
          <w:sz w:val="28"/>
          <w:szCs w:val="28"/>
          <w:lang w:val="bg-BG"/>
        </w:rPr>
        <w:t xml:space="preserve">са </w:t>
      </w:r>
      <w:r w:rsidRPr="00125E4C">
        <w:rPr>
          <w:sz w:val="28"/>
          <w:szCs w:val="28"/>
          <w:lang w:val="bg-BG"/>
        </w:rPr>
        <w:t>съз</w:t>
      </w:r>
      <w:r>
        <w:rPr>
          <w:sz w:val="28"/>
          <w:szCs w:val="28"/>
          <w:lang w:val="bg-BG"/>
        </w:rPr>
        <w:t>да</w:t>
      </w:r>
      <w:r w:rsidRPr="00125E4C">
        <w:rPr>
          <w:sz w:val="28"/>
          <w:szCs w:val="28"/>
          <w:lang w:val="bg-BG"/>
        </w:rPr>
        <w:t>д</w:t>
      </w:r>
      <w:r>
        <w:rPr>
          <w:sz w:val="28"/>
          <w:szCs w:val="28"/>
          <w:lang w:val="bg-BG"/>
        </w:rPr>
        <w:t>ени</w:t>
      </w:r>
      <w:r w:rsidRPr="00125E4C">
        <w:rPr>
          <w:sz w:val="28"/>
          <w:szCs w:val="28"/>
          <w:lang w:val="bg-BG"/>
        </w:rPr>
        <w:t xml:space="preserve"> </w:t>
      </w:r>
      <w:r>
        <w:rPr>
          <w:b/>
          <w:i/>
          <w:sz w:val="28"/>
          <w:szCs w:val="28"/>
          <w:lang w:val="bg-BG"/>
        </w:rPr>
        <w:t>Общински</w:t>
      </w:r>
      <w:r w:rsidRPr="00642380">
        <w:rPr>
          <w:b/>
          <w:i/>
          <w:sz w:val="28"/>
          <w:szCs w:val="28"/>
          <w:lang w:val="bg-BG"/>
        </w:rPr>
        <w:t xml:space="preserve"> съвети по наркотичните вещества</w:t>
      </w:r>
      <w:r>
        <w:rPr>
          <w:sz w:val="28"/>
          <w:szCs w:val="28"/>
          <w:lang w:val="bg-BG"/>
        </w:rPr>
        <w:t>. В състава им са включени представители на всички институции и организации на общинско ниво, ангажирани в борбата с наркотиците.</w:t>
      </w:r>
    </w:p>
    <w:p w:rsidR="007C5E24" w:rsidRDefault="007C5E24" w:rsidP="00BD512F">
      <w:pPr>
        <w:jc w:val="both"/>
        <w:rPr>
          <w:sz w:val="28"/>
          <w:szCs w:val="28"/>
          <w:lang w:val="bg-BG"/>
        </w:rPr>
      </w:pPr>
      <w:r>
        <w:rPr>
          <w:sz w:val="28"/>
          <w:szCs w:val="28"/>
          <w:lang w:val="bg-BG"/>
        </w:rPr>
        <w:t>Към общинските</w:t>
      </w:r>
      <w:r w:rsidR="00BD512F">
        <w:rPr>
          <w:sz w:val="28"/>
          <w:szCs w:val="28"/>
          <w:lang w:val="bg-BG"/>
        </w:rPr>
        <w:t xml:space="preserve"> съвети са изградени Превантивни </w:t>
      </w:r>
      <w:r>
        <w:rPr>
          <w:sz w:val="28"/>
          <w:szCs w:val="28"/>
          <w:lang w:val="bg-BG"/>
        </w:rPr>
        <w:t xml:space="preserve">информационни центрове, като функционален елемент на съветите, за осъществяване на </w:t>
      </w:r>
      <w:r>
        <w:rPr>
          <w:sz w:val="28"/>
          <w:szCs w:val="28"/>
          <w:lang w:val="bg-BG"/>
        </w:rPr>
        <w:lastRenderedPageBreak/>
        <w:t>превантивни дейности, събиране и разпространение на информация на местно ниво.</w:t>
      </w:r>
    </w:p>
    <w:p w:rsidR="007C5E24" w:rsidRDefault="007C5E24" w:rsidP="00BD512F">
      <w:pPr>
        <w:jc w:val="both"/>
        <w:rPr>
          <w:sz w:val="28"/>
          <w:szCs w:val="28"/>
          <w:lang w:val="bg-BG"/>
        </w:rPr>
      </w:pPr>
    </w:p>
    <w:p w:rsidR="007C5E24" w:rsidRDefault="007C5E24" w:rsidP="00BD512F">
      <w:pPr>
        <w:jc w:val="both"/>
        <w:rPr>
          <w:sz w:val="28"/>
          <w:szCs w:val="28"/>
          <w:lang w:val="bg-BG"/>
        </w:rPr>
      </w:pPr>
      <w:r>
        <w:rPr>
          <w:sz w:val="28"/>
          <w:szCs w:val="28"/>
          <w:lang w:val="bg-BG"/>
        </w:rPr>
        <w:t xml:space="preserve">3. </w:t>
      </w:r>
      <w:r w:rsidRPr="00E4236C">
        <w:rPr>
          <w:sz w:val="28"/>
          <w:szCs w:val="28"/>
          <w:lang w:val="bg-BG"/>
        </w:rPr>
        <w:t>Партньори по изпълнението – медии  и  гражданско общество</w:t>
      </w:r>
    </w:p>
    <w:p w:rsidR="007C5E24" w:rsidRDefault="007C5E24" w:rsidP="00BD512F">
      <w:pPr>
        <w:jc w:val="both"/>
        <w:rPr>
          <w:sz w:val="28"/>
          <w:szCs w:val="28"/>
          <w:lang w:val="bg-BG"/>
        </w:rPr>
      </w:pPr>
    </w:p>
    <w:p w:rsidR="007C5E24" w:rsidRDefault="007C5E24" w:rsidP="00BD512F">
      <w:pPr>
        <w:jc w:val="both"/>
        <w:rPr>
          <w:b/>
          <w:i/>
          <w:sz w:val="28"/>
          <w:szCs w:val="28"/>
          <w:lang w:val="bg-BG"/>
        </w:rPr>
      </w:pPr>
      <w:r w:rsidRPr="00227E53">
        <w:rPr>
          <w:b/>
          <w:i/>
          <w:sz w:val="28"/>
          <w:szCs w:val="28"/>
          <w:lang w:val="bg-BG"/>
        </w:rPr>
        <w:t>Медии</w:t>
      </w:r>
    </w:p>
    <w:p w:rsidR="007C5E24" w:rsidRDefault="007C5E24" w:rsidP="00BD512F">
      <w:pPr>
        <w:jc w:val="both"/>
        <w:rPr>
          <w:lang w:val="bg-BG"/>
        </w:rPr>
      </w:pPr>
      <w:r w:rsidRPr="00893592">
        <w:rPr>
          <w:sz w:val="28"/>
          <w:szCs w:val="28"/>
          <w:lang w:val="bg-BG"/>
        </w:rPr>
        <w:t>Сътрудничеството с медиите</w:t>
      </w:r>
      <w:r>
        <w:rPr>
          <w:sz w:val="28"/>
          <w:szCs w:val="28"/>
          <w:lang w:val="bg-BG"/>
        </w:rPr>
        <w:t xml:space="preserve"> е необходимо в процеса на</w:t>
      </w:r>
      <w:r w:rsidRPr="00893592">
        <w:rPr>
          <w:sz w:val="28"/>
          <w:szCs w:val="28"/>
          <w:lang w:val="bg-BG"/>
        </w:rPr>
        <w:t xml:space="preserve"> </w:t>
      </w:r>
      <w:r w:rsidRPr="002646B5">
        <w:rPr>
          <w:sz w:val="28"/>
          <w:szCs w:val="28"/>
          <w:lang w:val="bg-BG"/>
        </w:rPr>
        <w:t xml:space="preserve">изграждане на система за разпространение на информация, свързана с темата за наркотиците </w:t>
      </w:r>
      <w:r>
        <w:rPr>
          <w:sz w:val="28"/>
          <w:szCs w:val="28"/>
          <w:lang w:val="bg-BG"/>
        </w:rPr>
        <w:t>и за</w:t>
      </w:r>
      <w:r w:rsidRPr="002646B5">
        <w:rPr>
          <w:sz w:val="28"/>
          <w:szCs w:val="28"/>
          <w:lang w:val="bg-BG"/>
        </w:rPr>
        <w:t xml:space="preserve"> формирането на политиката на национално</w:t>
      </w:r>
      <w:r>
        <w:rPr>
          <w:sz w:val="28"/>
          <w:szCs w:val="28"/>
          <w:lang w:val="bg-BG"/>
        </w:rPr>
        <w:t xml:space="preserve"> </w:t>
      </w:r>
      <w:r w:rsidRPr="002646B5">
        <w:rPr>
          <w:sz w:val="28"/>
          <w:szCs w:val="28"/>
          <w:lang w:val="bg-BG"/>
        </w:rPr>
        <w:t>и местно ниво</w:t>
      </w:r>
      <w:r>
        <w:rPr>
          <w:sz w:val="28"/>
          <w:szCs w:val="28"/>
          <w:lang w:val="bg-BG"/>
        </w:rPr>
        <w:t>.</w:t>
      </w:r>
      <w:r w:rsidRPr="002646B5">
        <w:rPr>
          <w:lang w:val="bg-BG"/>
        </w:rPr>
        <w:t xml:space="preserve"> </w:t>
      </w:r>
    </w:p>
    <w:p w:rsidR="007C5E24" w:rsidRPr="002646B5" w:rsidRDefault="007C5E24" w:rsidP="00BD512F">
      <w:pPr>
        <w:jc w:val="both"/>
        <w:rPr>
          <w:bCs/>
          <w:sz w:val="28"/>
          <w:szCs w:val="28"/>
          <w:lang w:val="bg-BG"/>
        </w:rPr>
      </w:pPr>
      <w:r w:rsidRPr="0056582E">
        <w:rPr>
          <w:sz w:val="28"/>
          <w:szCs w:val="28"/>
          <w:lang w:val="bg-BG"/>
        </w:rPr>
        <w:t>О</w:t>
      </w:r>
      <w:r w:rsidRPr="002646B5">
        <w:rPr>
          <w:sz w:val="28"/>
          <w:szCs w:val="28"/>
          <w:lang w:val="bg-BG"/>
        </w:rPr>
        <w:t>рганизиран</w:t>
      </w:r>
      <w:r>
        <w:rPr>
          <w:sz w:val="28"/>
          <w:szCs w:val="28"/>
          <w:lang w:val="bg-BG"/>
        </w:rPr>
        <w:t>ето на</w:t>
      </w:r>
      <w:r w:rsidRPr="002646B5">
        <w:rPr>
          <w:sz w:val="28"/>
          <w:szCs w:val="28"/>
          <w:lang w:val="bg-BG"/>
        </w:rPr>
        <w:t xml:space="preserve"> пресконференции с журналисти, участия на експерти в предавания по електронните медии, </w:t>
      </w:r>
      <w:r>
        <w:rPr>
          <w:sz w:val="28"/>
          <w:szCs w:val="28"/>
          <w:lang w:val="bg-BG"/>
        </w:rPr>
        <w:t xml:space="preserve">издаването на </w:t>
      </w:r>
      <w:r w:rsidRPr="002646B5">
        <w:rPr>
          <w:sz w:val="28"/>
          <w:szCs w:val="28"/>
          <w:lang w:val="bg-BG"/>
        </w:rPr>
        <w:t xml:space="preserve">материали в периодичния и специализирания печат, както и предоставяне на  информация на за обзорни публикации </w:t>
      </w:r>
      <w:r>
        <w:rPr>
          <w:sz w:val="28"/>
          <w:szCs w:val="28"/>
          <w:lang w:val="bg-BG"/>
        </w:rPr>
        <w:t xml:space="preserve"> ще допринесе за по-добрата информираност на обществото за рисковете, произтичащи от употребата на наркотици.</w:t>
      </w:r>
    </w:p>
    <w:p w:rsidR="007C5E24" w:rsidRDefault="007C5E24" w:rsidP="00BD512F">
      <w:pPr>
        <w:jc w:val="both"/>
        <w:rPr>
          <w:b/>
          <w:sz w:val="28"/>
          <w:szCs w:val="28"/>
          <w:lang w:val="ru-RU"/>
        </w:rPr>
      </w:pPr>
    </w:p>
    <w:p w:rsidR="007C5E24" w:rsidRDefault="007C5E24" w:rsidP="00BD512F">
      <w:pPr>
        <w:jc w:val="both"/>
        <w:rPr>
          <w:b/>
          <w:i/>
          <w:sz w:val="28"/>
          <w:szCs w:val="28"/>
          <w:lang w:val="ru-RU"/>
        </w:rPr>
      </w:pPr>
      <w:r w:rsidRPr="00227E53">
        <w:rPr>
          <w:b/>
          <w:i/>
          <w:sz w:val="28"/>
          <w:szCs w:val="28"/>
          <w:lang w:val="ru-RU"/>
        </w:rPr>
        <w:t xml:space="preserve">Ангажиране на гражданското общество </w:t>
      </w:r>
    </w:p>
    <w:p w:rsidR="007C5E24" w:rsidRPr="004C4DCB" w:rsidRDefault="007C5E24" w:rsidP="00BD512F">
      <w:pPr>
        <w:jc w:val="both"/>
        <w:rPr>
          <w:sz w:val="28"/>
          <w:szCs w:val="28"/>
          <w:lang w:val="ru-RU"/>
        </w:rPr>
      </w:pPr>
      <w:r>
        <w:rPr>
          <w:sz w:val="28"/>
          <w:szCs w:val="28"/>
          <w:lang w:val="ru-RU"/>
        </w:rPr>
        <w:t>О</w:t>
      </w:r>
      <w:r w:rsidRPr="004C4DCB">
        <w:rPr>
          <w:sz w:val="28"/>
          <w:szCs w:val="28"/>
          <w:lang w:val="ru-RU"/>
        </w:rPr>
        <w:t>владяване</w:t>
      </w:r>
      <w:r>
        <w:rPr>
          <w:sz w:val="28"/>
          <w:szCs w:val="28"/>
          <w:lang w:val="ru-RU"/>
        </w:rPr>
        <w:t>то</w:t>
      </w:r>
      <w:r w:rsidRPr="004C4DCB">
        <w:rPr>
          <w:sz w:val="28"/>
          <w:szCs w:val="28"/>
          <w:lang w:val="ru-RU"/>
        </w:rPr>
        <w:t xml:space="preserve"> на проблема с наркотиците </w:t>
      </w:r>
      <w:r>
        <w:rPr>
          <w:sz w:val="28"/>
          <w:szCs w:val="28"/>
          <w:lang w:val="ru-RU"/>
        </w:rPr>
        <w:t>изисква обединените усилия на държавните институции, неправителствените организации и гражданското общество.</w:t>
      </w:r>
    </w:p>
    <w:p w:rsidR="007C5E24" w:rsidRPr="001732B7" w:rsidRDefault="007C5E24" w:rsidP="00BD512F">
      <w:pPr>
        <w:jc w:val="both"/>
        <w:rPr>
          <w:sz w:val="28"/>
          <w:szCs w:val="28"/>
          <w:lang w:val="bg-BG"/>
        </w:rPr>
      </w:pPr>
    </w:p>
    <w:p w:rsidR="007C5E24" w:rsidRDefault="007C5E24" w:rsidP="00BD512F">
      <w:pPr>
        <w:jc w:val="both"/>
        <w:rPr>
          <w:sz w:val="28"/>
          <w:szCs w:val="28"/>
          <w:lang w:val="bg-BG"/>
        </w:rPr>
      </w:pPr>
      <w:r w:rsidRPr="00E4236C">
        <w:rPr>
          <w:sz w:val="28"/>
          <w:szCs w:val="28"/>
          <w:lang w:val="bg-BG"/>
        </w:rPr>
        <w:t>4. Финансиране на дей</w:t>
      </w:r>
      <w:r>
        <w:rPr>
          <w:sz w:val="28"/>
          <w:szCs w:val="28"/>
          <w:lang w:val="bg-BG"/>
        </w:rPr>
        <w:t xml:space="preserve">ностите и контрол на разходите </w:t>
      </w:r>
    </w:p>
    <w:p w:rsidR="007C5E24" w:rsidRDefault="007C5E24" w:rsidP="00BD512F">
      <w:pPr>
        <w:jc w:val="both"/>
        <w:rPr>
          <w:sz w:val="28"/>
          <w:szCs w:val="28"/>
          <w:lang w:val="bg-BG"/>
        </w:rPr>
      </w:pPr>
    </w:p>
    <w:p w:rsidR="007C5E24" w:rsidRDefault="007C5E24" w:rsidP="00BD512F">
      <w:pPr>
        <w:jc w:val="both"/>
        <w:rPr>
          <w:sz w:val="28"/>
          <w:szCs w:val="28"/>
          <w:lang w:val="bg-BG"/>
        </w:rPr>
      </w:pPr>
      <w:r>
        <w:rPr>
          <w:sz w:val="28"/>
          <w:szCs w:val="28"/>
          <w:lang w:val="bg-BG"/>
        </w:rPr>
        <w:t xml:space="preserve">Изпълнението на Плана за действие към </w:t>
      </w:r>
      <w:r w:rsidRPr="00E4236C">
        <w:rPr>
          <w:sz w:val="28"/>
          <w:szCs w:val="28"/>
          <w:lang w:val="bg-BG"/>
        </w:rPr>
        <w:t>Н</w:t>
      </w:r>
      <w:r>
        <w:rPr>
          <w:sz w:val="28"/>
          <w:szCs w:val="28"/>
          <w:lang w:val="bg-BG"/>
        </w:rPr>
        <w:t>ационалната с</w:t>
      </w:r>
      <w:r w:rsidRPr="00E4236C">
        <w:rPr>
          <w:sz w:val="28"/>
          <w:szCs w:val="28"/>
          <w:lang w:val="bg-BG"/>
        </w:rPr>
        <w:t>тратегия</w:t>
      </w:r>
      <w:r>
        <w:rPr>
          <w:sz w:val="28"/>
          <w:szCs w:val="28"/>
          <w:lang w:val="bg-BG"/>
        </w:rPr>
        <w:t xml:space="preserve"> за борба с наркотиците се финансира от републиканския бюджет, в рамките на бюджетите на институциите, от общинските бюджети, за сметка на местни приходи и от програми.</w:t>
      </w:r>
    </w:p>
    <w:p w:rsidR="007C5E24" w:rsidRPr="00E4236C" w:rsidRDefault="007C5E24" w:rsidP="00227E53">
      <w:pPr>
        <w:jc w:val="both"/>
        <w:rPr>
          <w:sz w:val="28"/>
          <w:szCs w:val="28"/>
          <w:lang w:val="bg-BG"/>
        </w:rPr>
      </w:pPr>
    </w:p>
    <w:p w:rsidR="007C5E24" w:rsidRDefault="007C5E24" w:rsidP="00227E53">
      <w:pPr>
        <w:pStyle w:val="BodyTextIndent"/>
        <w:rPr>
          <w:b w:val="0"/>
          <w:i w:val="0"/>
          <w:sz w:val="28"/>
          <w:szCs w:val="28"/>
        </w:rPr>
      </w:pPr>
    </w:p>
    <w:sectPr w:rsidR="007C5E24" w:rsidSect="00255999">
      <w:footerReference w:type="default" r:id="rId7"/>
      <w:headerReference w:type="first" r:id="rId8"/>
      <w:pgSz w:w="11907" w:h="16840"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BDF" w:rsidRDefault="00C84BDF">
      <w:r>
        <w:separator/>
      </w:r>
    </w:p>
  </w:endnote>
  <w:endnote w:type="continuationSeparator" w:id="0">
    <w:p w:rsidR="00C84BDF" w:rsidRDefault="00C84B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CyrNew">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msCyrNew Cyr">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E24" w:rsidRDefault="00E85FC0">
    <w:pPr>
      <w:pStyle w:val="Footer"/>
      <w:framePr w:wrap="auto" w:vAnchor="text" w:hAnchor="margin" w:xAlign="right" w:y="1"/>
      <w:rPr>
        <w:rStyle w:val="PageNumber"/>
      </w:rPr>
    </w:pPr>
    <w:r>
      <w:rPr>
        <w:rStyle w:val="PageNumber"/>
      </w:rPr>
      <w:fldChar w:fldCharType="begin"/>
    </w:r>
    <w:r w:rsidR="007C5E24">
      <w:rPr>
        <w:rStyle w:val="PageNumber"/>
      </w:rPr>
      <w:instrText xml:space="preserve">PAGE  </w:instrText>
    </w:r>
    <w:r>
      <w:rPr>
        <w:rStyle w:val="PageNumber"/>
      </w:rPr>
      <w:fldChar w:fldCharType="separate"/>
    </w:r>
    <w:r w:rsidR="00A602C3">
      <w:rPr>
        <w:rStyle w:val="PageNumber"/>
        <w:noProof/>
      </w:rPr>
      <w:t>24</w:t>
    </w:r>
    <w:r>
      <w:rPr>
        <w:rStyle w:val="PageNumber"/>
      </w:rPr>
      <w:fldChar w:fldCharType="end"/>
    </w:r>
  </w:p>
  <w:p w:rsidR="007C5E24" w:rsidRDefault="007C5E2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BDF" w:rsidRDefault="00C84BDF">
      <w:r>
        <w:separator/>
      </w:r>
    </w:p>
  </w:footnote>
  <w:footnote w:type="continuationSeparator" w:id="0">
    <w:p w:rsidR="00C84BDF" w:rsidRDefault="00C84BDF">
      <w:r>
        <w:continuationSeparator/>
      </w:r>
    </w:p>
  </w:footnote>
  <w:footnote w:id="1">
    <w:p w:rsidR="007C5E24" w:rsidRDefault="007C5E24" w:rsidP="00B04636">
      <w:pPr>
        <w:pStyle w:val="FootnoteText"/>
        <w:ind w:left="284" w:hanging="284"/>
        <w:jc w:val="both"/>
      </w:pPr>
      <w:r w:rsidRPr="008A5665">
        <w:rPr>
          <w:rStyle w:val="FootnoteReference"/>
        </w:rPr>
        <w:footnoteRef/>
      </w:r>
      <w:r w:rsidRPr="00D732D0">
        <w:rPr>
          <w:lang w:val="ru-RU"/>
        </w:rPr>
        <w:tab/>
      </w:r>
      <w:r w:rsidRPr="00B04636">
        <w:rPr>
          <w:rFonts w:ascii="Times New Roman" w:hAnsi="Times New Roman"/>
          <w:sz w:val="22"/>
          <w:szCs w:val="22"/>
          <w:lang w:val="bg-BG"/>
        </w:rPr>
        <w:t>Единната конвенция на Организацията на обединените нации за наркотичните вещества от 1961 г., изменена с протокол от 1972 г., Конвенцията за психотропните вещества (1971 г.) и Конвенцията за борба срещу незаконния трафик на упойващи и психотропни вещества (1988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E24" w:rsidRDefault="007C5E24">
    <w:pPr>
      <w:pStyle w:val="Header"/>
      <w:jc w:val="right"/>
      <w:rPr>
        <w:rFonts w:ascii="TmsCyrNew" w:hAnsi="TmsCyrNew"/>
        <w:b/>
        <w:lang w:val="en-US"/>
      </w:rPr>
    </w:pPr>
    <w:smartTag w:uri="urn:schemas-microsoft-com:office:smarttags" w:element="date">
      <w:smartTagPr>
        <w:attr w:name="Month" w:val="7"/>
        <w:attr w:name="Day" w:val="2"/>
        <w:attr w:name="Year" w:val="2002"/>
      </w:smartTagPr>
      <w:r>
        <w:rPr>
          <w:rFonts w:ascii="TmsCyrNew" w:hAnsi="TmsCyrNew"/>
          <w:b/>
          <w:lang w:val="en-US"/>
        </w:rPr>
        <w:t>02/07/2002</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2D24F19"/>
    <w:multiLevelType w:val="hybridMultilevel"/>
    <w:tmpl w:val="71B47C96"/>
    <w:lvl w:ilvl="0" w:tplc="C0109B82">
      <w:start w:val="1"/>
      <w:numFmt w:val="bullet"/>
      <w:lvlText w:val="-"/>
      <w:lvlJc w:val="left"/>
      <w:pPr>
        <w:ind w:left="405" w:hanging="360"/>
      </w:pPr>
      <w:rPr>
        <w:rFonts w:ascii="Calibri" w:eastAsia="Times New Roman" w:hAnsi="Calibri" w:hint="default"/>
      </w:rPr>
    </w:lvl>
    <w:lvl w:ilvl="1" w:tplc="04020003" w:tentative="1">
      <w:start w:val="1"/>
      <w:numFmt w:val="bullet"/>
      <w:lvlText w:val="o"/>
      <w:lvlJc w:val="left"/>
      <w:pPr>
        <w:ind w:left="1125" w:hanging="360"/>
      </w:pPr>
      <w:rPr>
        <w:rFonts w:ascii="Courier New" w:hAnsi="Courier New" w:hint="default"/>
      </w:rPr>
    </w:lvl>
    <w:lvl w:ilvl="2" w:tplc="04020005" w:tentative="1">
      <w:start w:val="1"/>
      <w:numFmt w:val="bullet"/>
      <w:lvlText w:val=""/>
      <w:lvlJc w:val="left"/>
      <w:pPr>
        <w:ind w:left="1845" w:hanging="360"/>
      </w:pPr>
      <w:rPr>
        <w:rFonts w:ascii="Wingdings" w:hAnsi="Wingdings" w:hint="default"/>
      </w:rPr>
    </w:lvl>
    <w:lvl w:ilvl="3" w:tplc="04020001" w:tentative="1">
      <w:start w:val="1"/>
      <w:numFmt w:val="bullet"/>
      <w:lvlText w:val=""/>
      <w:lvlJc w:val="left"/>
      <w:pPr>
        <w:ind w:left="2565" w:hanging="360"/>
      </w:pPr>
      <w:rPr>
        <w:rFonts w:ascii="Symbol" w:hAnsi="Symbol" w:hint="default"/>
      </w:rPr>
    </w:lvl>
    <w:lvl w:ilvl="4" w:tplc="04020003" w:tentative="1">
      <w:start w:val="1"/>
      <w:numFmt w:val="bullet"/>
      <w:lvlText w:val="o"/>
      <w:lvlJc w:val="left"/>
      <w:pPr>
        <w:ind w:left="3285" w:hanging="360"/>
      </w:pPr>
      <w:rPr>
        <w:rFonts w:ascii="Courier New" w:hAnsi="Courier New" w:hint="default"/>
      </w:rPr>
    </w:lvl>
    <w:lvl w:ilvl="5" w:tplc="04020005" w:tentative="1">
      <w:start w:val="1"/>
      <w:numFmt w:val="bullet"/>
      <w:lvlText w:val=""/>
      <w:lvlJc w:val="left"/>
      <w:pPr>
        <w:ind w:left="4005" w:hanging="360"/>
      </w:pPr>
      <w:rPr>
        <w:rFonts w:ascii="Wingdings" w:hAnsi="Wingdings" w:hint="default"/>
      </w:rPr>
    </w:lvl>
    <w:lvl w:ilvl="6" w:tplc="04020001" w:tentative="1">
      <w:start w:val="1"/>
      <w:numFmt w:val="bullet"/>
      <w:lvlText w:val=""/>
      <w:lvlJc w:val="left"/>
      <w:pPr>
        <w:ind w:left="4725" w:hanging="360"/>
      </w:pPr>
      <w:rPr>
        <w:rFonts w:ascii="Symbol" w:hAnsi="Symbol" w:hint="default"/>
      </w:rPr>
    </w:lvl>
    <w:lvl w:ilvl="7" w:tplc="04020003" w:tentative="1">
      <w:start w:val="1"/>
      <w:numFmt w:val="bullet"/>
      <w:lvlText w:val="o"/>
      <w:lvlJc w:val="left"/>
      <w:pPr>
        <w:ind w:left="5445" w:hanging="360"/>
      </w:pPr>
      <w:rPr>
        <w:rFonts w:ascii="Courier New" w:hAnsi="Courier New" w:hint="default"/>
      </w:rPr>
    </w:lvl>
    <w:lvl w:ilvl="8" w:tplc="04020005" w:tentative="1">
      <w:start w:val="1"/>
      <w:numFmt w:val="bullet"/>
      <w:lvlText w:val=""/>
      <w:lvlJc w:val="left"/>
      <w:pPr>
        <w:ind w:left="6165" w:hanging="360"/>
      </w:pPr>
      <w:rPr>
        <w:rFonts w:ascii="Wingdings" w:hAnsi="Wingdings" w:hint="default"/>
      </w:rPr>
    </w:lvl>
  </w:abstractNum>
  <w:abstractNum w:abstractNumId="1">
    <w:nsid w:val="0710272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76E33BD"/>
    <w:multiLevelType w:val="hybridMultilevel"/>
    <w:tmpl w:val="5E38E578"/>
    <w:lvl w:ilvl="0" w:tplc="0402000F">
      <w:start w:val="5"/>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
    <w:nsid w:val="079648EE"/>
    <w:multiLevelType w:val="hybridMultilevel"/>
    <w:tmpl w:val="6D329840"/>
    <w:lvl w:ilvl="0" w:tplc="4F888414">
      <w:start w:val="6"/>
      <w:numFmt w:val="decimal"/>
      <w:lvlText w:val="%1."/>
      <w:lvlJc w:val="left"/>
      <w:pPr>
        <w:tabs>
          <w:tab w:val="num" w:pos="840"/>
        </w:tabs>
        <w:ind w:left="840" w:hanging="420"/>
      </w:pPr>
      <w:rPr>
        <w:rFonts w:cs="Times New Roman" w:hint="default"/>
      </w:rPr>
    </w:lvl>
    <w:lvl w:ilvl="1" w:tplc="04020019" w:tentative="1">
      <w:start w:val="1"/>
      <w:numFmt w:val="lowerLetter"/>
      <w:lvlText w:val="%2."/>
      <w:lvlJc w:val="left"/>
      <w:pPr>
        <w:tabs>
          <w:tab w:val="num" w:pos="1500"/>
        </w:tabs>
        <w:ind w:left="1500" w:hanging="360"/>
      </w:pPr>
      <w:rPr>
        <w:rFonts w:cs="Times New Roman"/>
      </w:rPr>
    </w:lvl>
    <w:lvl w:ilvl="2" w:tplc="0402001B" w:tentative="1">
      <w:start w:val="1"/>
      <w:numFmt w:val="lowerRoman"/>
      <w:lvlText w:val="%3."/>
      <w:lvlJc w:val="right"/>
      <w:pPr>
        <w:tabs>
          <w:tab w:val="num" w:pos="2220"/>
        </w:tabs>
        <w:ind w:left="2220" w:hanging="180"/>
      </w:pPr>
      <w:rPr>
        <w:rFonts w:cs="Times New Roman"/>
      </w:rPr>
    </w:lvl>
    <w:lvl w:ilvl="3" w:tplc="0402000F" w:tentative="1">
      <w:start w:val="1"/>
      <w:numFmt w:val="decimal"/>
      <w:lvlText w:val="%4."/>
      <w:lvlJc w:val="left"/>
      <w:pPr>
        <w:tabs>
          <w:tab w:val="num" w:pos="2940"/>
        </w:tabs>
        <w:ind w:left="2940" w:hanging="360"/>
      </w:pPr>
      <w:rPr>
        <w:rFonts w:cs="Times New Roman"/>
      </w:rPr>
    </w:lvl>
    <w:lvl w:ilvl="4" w:tplc="04020019" w:tentative="1">
      <w:start w:val="1"/>
      <w:numFmt w:val="lowerLetter"/>
      <w:lvlText w:val="%5."/>
      <w:lvlJc w:val="left"/>
      <w:pPr>
        <w:tabs>
          <w:tab w:val="num" w:pos="3660"/>
        </w:tabs>
        <w:ind w:left="3660" w:hanging="360"/>
      </w:pPr>
      <w:rPr>
        <w:rFonts w:cs="Times New Roman"/>
      </w:rPr>
    </w:lvl>
    <w:lvl w:ilvl="5" w:tplc="0402001B" w:tentative="1">
      <w:start w:val="1"/>
      <w:numFmt w:val="lowerRoman"/>
      <w:lvlText w:val="%6."/>
      <w:lvlJc w:val="right"/>
      <w:pPr>
        <w:tabs>
          <w:tab w:val="num" w:pos="4380"/>
        </w:tabs>
        <w:ind w:left="4380" w:hanging="180"/>
      </w:pPr>
      <w:rPr>
        <w:rFonts w:cs="Times New Roman"/>
      </w:rPr>
    </w:lvl>
    <w:lvl w:ilvl="6" w:tplc="0402000F" w:tentative="1">
      <w:start w:val="1"/>
      <w:numFmt w:val="decimal"/>
      <w:lvlText w:val="%7."/>
      <w:lvlJc w:val="left"/>
      <w:pPr>
        <w:tabs>
          <w:tab w:val="num" w:pos="5100"/>
        </w:tabs>
        <w:ind w:left="5100" w:hanging="360"/>
      </w:pPr>
      <w:rPr>
        <w:rFonts w:cs="Times New Roman"/>
      </w:rPr>
    </w:lvl>
    <w:lvl w:ilvl="7" w:tplc="04020019" w:tentative="1">
      <w:start w:val="1"/>
      <w:numFmt w:val="lowerLetter"/>
      <w:lvlText w:val="%8."/>
      <w:lvlJc w:val="left"/>
      <w:pPr>
        <w:tabs>
          <w:tab w:val="num" w:pos="5820"/>
        </w:tabs>
        <w:ind w:left="5820" w:hanging="360"/>
      </w:pPr>
      <w:rPr>
        <w:rFonts w:cs="Times New Roman"/>
      </w:rPr>
    </w:lvl>
    <w:lvl w:ilvl="8" w:tplc="0402001B" w:tentative="1">
      <w:start w:val="1"/>
      <w:numFmt w:val="lowerRoman"/>
      <w:lvlText w:val="%9."/>
      <w:lvlJc w:val="right"/>
      <w:pPr>
        <w:tabs>
          <w:tab w:val="num" w:pos="6540"/>
        </w:tabs>
        <w:ind w:left="6540" w:hanging="180"/>
      </w:pPr>
      <w:rPr>
        <w:rFonts w:cs="Times New Roman"/>
      </w:rPr>
    </w:lvl>
  </w:abstractNum>
  <w:abstractNum w:abstractNumId="4">
    <w:nsid w:val="0AD83064"/>
    <w:multiLevelType w:val="hybridMultilevel"/>
    <w:tmpl w:val="2A461BE6"/>
    <w:lvl w:ilvl="0" w:tplc="B23C5462">
      <w:start w:val="1"/>
      <w:numFmt w:val="decimal"/>
      <w:lvlText w:val="%1."/>
      <w:lvlJc w:val="left"/>
      <w:pPr>
        <w:tabs>
          <w:tab w:val="num" w:pos="1080"/>
        </w:tabs>
        <w:ind w:left="1080" w:hanging="360"/>
      </w:pPr>
      <w:rPr>
        <w:rFonts w:cs="Times New Roman" w:hint="default"/>
        <w:b/>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
    <w:nsid w:val="10F41AB9"/>
    <w:multiLevelType w:val="multilevel"/>
    <w:tmpl w:val="A504340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150D4642"/>
    <w:multiLevelType w:val="hybridMultilevel"/>
    <w:tmpl w:val="22DCDE30"/>
    <w:lvl w:ilvl="0" w:tplc="0402000F">
      <w:start w:val="1"/>
      <w:numFmt w:val="decimal"/>
      <w:lvlText w:val="%1."/>
      <w:lvlJc w:val="left"/>
      <w:pPr>
        <w:tabs>
          <w:tab w:val="num" w:pos="720"/>
        </w:tabs>
        <w:ind w:left="720" w:hanging="360"/>
      </w:pPr>
      <w:rPr>
        <w:rFonts w:cs="Times New Roman"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7">
    <w:nsid w:val="1A7A6E52"/>
    <w:multiLevelType w:val="multilevel"/>
    <w:tmpl w:val="9AF2E50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AA84A54"/>
    <w:multiLevelType w:val="hybridMultilevel"/>
    <w:tmpl w:val="94CCFDD8"/>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
    <w:nsid w:val="20F64086"/>
    <w:multiLevelType w:val="hybridMultilevel"/>
    <w:tmpl w:val="57C6A74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26677BE0"/>
    <w:multiLevelType w:val="hybridMultilevel"/>
    <w:tmpl w:val="5D70EDA2"/>
    <w:lvl w:ilvl="0" w:tplc="353C9EEC">
      <w:start w:val="1"/>
      <w:numFmt w:val="decimal"/>
      <w:lvlText w:val="%1."/>
      <w:lvlJc w:val="left"/>
      <w:pPr>
        <w:tabs>
          <w:tab w:val="num" w:pos="750"/>
        </w:tabs>
        <w:ind w:left="750" w:hanging="39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1">
    <w:nsid w:val="27436584"/>
    <w:multiLevelType w:val="hybridMultilevel"/>
    <w:tmpl w:val="AB84937C"/>
    <w:lvl w:ilvl="0" w:tplc="0402000F">
      <w:start w:val="1"/>
      <w:numFmt w:val="decimal"/>
      <w:lvlText w:val="%1."/>
      <w:lvlJc w:val="left"/>
      <w:pPr>
        <w:tabs>
          <w:tab w:val="num" w:pos="720"/>
        </w:tabs>
        <w:ind w:left="72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2">
    <w:nsid w:val="286149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29195FED"/>
    <w:multiLevelType w:val="multilevel"/>
    <w:tmpl w:val="8DD827B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B2D09BE"/>
    <w:multiLevelType w:val="multilevel"/>
    <w:tmpl w:val="6A98B4FE"/>
    <w:lvl w:ilvl="0">
      <w:start w:val="1"/>
      <w:numFmt w:val="decimal"/>
      <w:lvlText w:val="%1."/>
      <w:lvlJc w:val="left"/>
      <w:pPr>
        <w:tabs>
          <w:tab w:val="num" w:pos="720"/>
        </w:tabs>
        <w:ind w:left="72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2E233637"/>
    <w:multiLevelType w:val="hybridMultilevel"/>
    <w:tmpl w:val="338ABCD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2EFA5D6D"/>
    <w:multiLevelType w:val="hybridMultilevel"/>
    <w:tmpl w:val="AC76C386"/>
    <w:lvl w:ilvl="0" w:tplc="96C22D4E">
      <w:numFmt w:val="bullet"/>
      <w:lvlText w:val="-"/>
      <w:lvlJc w:val="left"/>
      <w:pPr>
        <w:tabs>
          <w:tab w:val="num" w:pos="785"/>
        </w:tabs>
        <w:ind w:left="785" w:hanging="360"/>
      </w:pPr>
      <w:rPr>
        <w:rFonts w:ascii="Times New Roman" w:eastAsia="Times New Roman" w:hAnsi="Times New Roman" w:hint="default"/>
      </w:rPr>
    </w:lvl>
    <w:lvl w:ilvl="1" w:tplc="04020003" w:tentative="1">
      <w:start w:val="1"/>
      <w:numFmt w:val="bullet"/>
      <w:lvlText w:val="o"/>
      <w:lvlJc w:val="left"/>
      <w:pPr>
        <w:tabs>
          <w:tab w:val="num" w:pos="1500"/>
        </w:tabs>
        <w:ind w:left="1500" w:hanging="360"/>
      </w:pPr>
      <w:rPr>
        <w:rFonts w:ascii="Courier New" w:hAnsi="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7">
    <w:nsid w:val="31A26132"/>
    <w:multiLevelType w:val="hybridMultilevel"/>
    <w:tmpl w:val="B1603F0E"/>
    <w:lvl w:ilvl="0" w:tplc="0402000F">
      <w:start w:val="1"/>
      <w:numFmt w:val="decimal"/>
      <w:lvlText w:val="%1."/>
      <w:lvlJc w:val="left"/>
      <w:pPr>
        <w:tabs>
          <w:tab w:val="num" w:pos="720"/>
        </w:tabs>
        <w:ind w:left="72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8">
    <w:nsid w:val="3C64036E"/>
    <w:multiLevelType w:val="multilevel"/>
    <w:tmpl w:val="50E83F2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F6077A1"/>
    <w:multiLevelType w:val="hybridMultilevel"/>
    <w:tmpl w:val="36E682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0">
    <w:nsid w:val="461B41F6"/>
    <w:multiLevelType w:val="hybridMultilevel"/>
    <w:tmpl w:val="4800B41C"/>
    <w:lvl w:ilvl="0" w:tplc="0EB827F4">
      <w:start w:val="1"/>
      <w:numFmt w:val="decimal"/>
      <w:lvlText w:val="%1."/>
      <w:lvlJc w:val="left"/>
      <w:pPr>
        <w:tabs>
          <w:tab w:val="num" w:pos="1668"/>
        </w:tabs>
        <w:ind w:left="1668" w:hanging="960"/>
      </w:pPr>
      <w:rPr>
        <w:rFonts w:cs="Times New Roman" w:hint="default"/>
      </w:rPr>
    </w:lvl>
    <w:lvl w:ilvl="1" w:tplc="04020019" w:tentative="1">
      <w:start w:val="1"/>
      <w:numFmt w:val="lowerLetter"/>
      <w:lvlText w:val="%2."/>
      <w:lvlJc w:val="left"/>
      <w:pPr>
        <w:tabs>
          <w:tab w:val="num" w:pos="1788"/>
        </w:tabs>
        <w:ind w:left="1788" w:hanging="360"/>
      </w:pPr>
      <w:rPr>
        <w:rFonts w:cs="Times New Roman"/>
      </w:rPr>
    </w:lvl>
    <w:lvl w:ilvl="2" w:tplc="0402001B" w:tentative="1">
      <w:start w:val="1"/>
      <w:numFmt w:val="lowerRoman"/>
      <w:lvlText w:val="%3."/>
      <w:lvlJc w:val="right"/>
      <w:pPr>
        <w:tabs>
          <w:tab w:val="num" w:pos="2508"/>
        </w:tabs>
        <w:ind w:left="2508" w:hanging="180"/>
      </w:pPr>
      <w:rPr>
        <w:rFonts w:cs="Times New Roman"/>
      </w:rPr>
    </w:lvl>
    <w:lvl w:ilvl="3" w:tplc="0402000F" w:tentative="1">
      <w:start w:val="1"/>
      <w:numFmt w:val="decimal"/>
      <w:lvlText w:val="%4."/>
      <w:lvlJc w:val="left"/>
      <w:pPr>
        <w:tabs>
          <w:tab w:val="num" w:pos="3228"/>
        </w:tabs>
        <w:ind w:left="3228" w:hanging="360"/>
      </w:pPr>
      <w:rPr>
        <w:rFonts w:cs="Times New Roman"/>
      </w:rPr>
    </w:lvl>
    <w:lvl w:ilvl="4" w:tplc="04020019" w:tentative="1">
      <w:start w:val="1"/>
      <w:numFmt w:val="lowerLetter"/>
      <w:lvlText w:val="%5."/>
      <w:lvlJc w:val="left"/>
      <w:pPr>
        <w:tabs>
          <w:tab w:val="num" w:pos="3948"/>
        </w:tabs>
        <w:ind w:left="3948" w:hanging="360"/>
      </w:pPr>
      <w:rPr>
        <w:rFonts w:cs="Times New Roman"/>
      </w:rPr>
    </w:lvl>
    <w:lvl w:ilvl="5" w:tplc="0402001B" w:tentative="1">
      <w:start w:val="1"/>
      <w:numFmt w:val="lowerRoman"/>
      <w:lvlText w:val="%6."/>
      <w:lvlJc w:val="right"/>
      <w:pPr>
        <w:tabs>
          <w:tab w:val="num" w:pos="4668"/>
        </w:tabs>
        <w:ind w:left="4668" w:hanging="180"/>
      </w:pPr>
      <w:rPr>
        <w:rFonts w:cs="Times New Roman"/>
      </w:rPr>
    </w:lvl>
    <w:lvl w:ilvl="6" w:tplc="0402000F" w:tentative="1">
      <w:start w:val="1"/>
      <w:numFmt w:val="decimal"/>
      <w:lvlText w:val="%7."/>
      <w:lvlJc w:val="left"/>
      <w:pPr>
        <w:tabs>
          <w:tab w:val="num" w:pos="5388"/>
        </w:tabs>
        <w:ind w:left="5388" w:hanging="360"/>
      </w:pPr>
      <w:rPr>
        <w:rFonts w:cs="Times New Roman"/>
      </w:rPr>
    </w:lvl>
    <w:lvl w:ilvl="7" w:tplc="04020019" w:tentative="1">
      <w:start w:val="1"/>
      <w:numFmt w:val="lowerLetter"/>
      <w:lvlText w:val="%8."/>
      <w:lvlJc w:val="left"/>
      <w:pPr>
        <w:tabs>
          <w:tab w:val="num" w:pos="6108"/>
        </w:tabs>
        <w:ind w:left="6108" w:hanging="360"/>
      </w:pPr>
      <w:rPr>
        <w:rFonts w:cs="Times New Roman"/>
      </w:rPr>
    </w:lvl>
    <w:lvl w:ilvl="8" w:tplc="0402001B" w:tentative="1">
      <w:start w:val="1"/>
      <w:numFmt w:val="lowerRoman"/>
      <w:lvlText w:val="%9."/>
      <w:lvlJc w:val="right"/>
      <w:pPr>
        <w:tabs>
          <w:tab w:val="num" w:pos="6828"/>
        </w:tabs>
        <w:ind w:left="6828" w:hanging="180"/>
      </w:pPr>
      <w:rPr>
        <w:rFonts w:cs="Times New Roman"/>
      </w:rPr>
    </w:lvl>
  </w:abstractNum>
  <w:abstractNum w:abstractNumId="21">
    <w:nsid w:val="471B0DE2"/>
    <w:multiLevelType w:val="hybridMultilevel"/>
    <w:tmpl w:val="9B8E1690"/>
    <w:lvl w:ilvl="0" w:tplc="04020007">
      <w:start w:val="1"/>
      <w:numFmt w:val="bullet"/>
      <w:lvlText w:val=""/>
      <w:lvlPicBulletId w:val="0"/>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48687D3C"/>
    <w:multiLevelType w:val="hybridMultilevel"/>
    <w:tmpl w:val="A4F25D96"/>
    <w:lvl w:ilvl="0" w:tplc="04020001">
      <w:start w:val="1"/>
      <w:numFmt w:val="bullet"/>
      <w:lvlText w:val=""/>
      <w:lvlJc w:val="left"/>
      <w:pPr>
        <w:ind w:left="1070" w:hanging="360"/>
      </w:pPr>
      <w:rPr>
        <w:rFonts w:ascii="Symbol" w:hAnsi="Symbol" w:hint="default"/>
      </w:rPr>
    </w:lvl>
    <w:lvl w:ilvl="1" w:tplc="04020003">
      <w:start w:val="1"/>
      <w:numFmt w:val="bullet"/>
      <w:lvlText w:val="o"/>
      <w:lvlJc w:val="left"/>
      <w:pPr>
        <w:ind w:left="2160" w:hanging="360"/>
      </w:pPr>
      <w:rPr>
        <w:rFonts w:ascii="Courier New" w:hAnsi="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hint="default"/>
      </w:rPr>
    </w:lvl>
    <w:lvl w:ilvl="8" w:tplc="04020005">
      <w:start w:val="1"/>
      <w:numFmt w:val="bullet"/>
      <w:lvlText w:val=""/>
      <w:lvlJc w:val="left"/>
      <w:pPr>
        <w:ind w:left="7200" w:hanging="360"/>
      </w:pPr>
      <w:rPr>
        <w:rFonts w:ascii="Wingdings" w:hAnsi="Wingdings" w:hint="default"/>
      </w:rPr>
    </w:lvl>
  </w:abstractNum>
  <w:abstractNum w:abstractNumId="23">
    <w:nsid w:val="52901AB2"/>
    <w:multiLevelType w:val="hybridMultilevel"/>
    <w:tmpl w:val="3340A7FC"/>
    <w:lvl w:ilvl="0" w:tplc="04020001">
      <w:start w:val="1"/>
      <w:numFmt w:val="bullet"/>
      <w:lvlText w:val=""/>
      <w:lvlJc w:val="left"/>
      <w:pPr>
        <w:tabs>
          <w:tab w:val="num" w:pos="1800"/>
        </w:tabs>
        <w:ind w:left="1800" w:hanging="360"/>
      </w:pPr>
      <w:rPr>
        <w:rFonts w:ascii="Symbol" w:hAnsi="Symbol" w:hint="default"/>
      </w:rPr>
    </w:lvl>
    <w:lvl w:ilvl="1" w:tplc="04020003" w:tentative="1">
      <w:start w:val="1"/>
      <w:numFmt w:val="bullet"/>
      <w:lvlText w:val="o"/>
      <w:lvlJc w:val="left"/>
      <w:pPr>
        <w:tabs>
          <w:tab w:val="num" w:pos="2520"/>
        </w:tabs>
        <w:ind w:left="2520" w:hanging="360"/>
      </w:pPr>
      <w:rPr>
        <w:rFonts w:ascii="Courier New" w:hAnsi="Courier New" w:hint="default"/>
      </w:rPr>
    </w:lvl>
    <w:lvl w:ilvl="2" w:tplc="04020005" w:tentative="1">
      <w:start w:val="1"/>
      <w:numFmt w:val="bullet"/>
      <w:lvlText w:val=""/>
      <w:lvlJc w:val="left"/>
      <w:pPr>
        <w:tabs>
          <w:tab w:val="num" w:pos="3240"/>
        </w:tabs>
        <w:ind w:left="3240" w:hanging="360"/>
      </w:pPr>
      <w:rPr>
        <w:rFonts w:ascii="Wingdings" w:hAnsi="Wingdings" w:hint="default"/>
      </w:rPr>
    </w:lvl>
    <w:lvl w:ilvl="3" w:tplc="04020001" w:tentative="1">
      <w:start w:val="1"/>
      <w:numFmt w:val="bullet"/>
      <w:lvlText w:val=""/>
      <w:lvlJc w:val="left"/>
      <w:pPr>
        <w:tabs>
          <w:tab w:val="num" w:pos="3960"/>
        </w:tabs>
        <w:ind w:left="3960" w:hanging="360"/>
      </w:pPr>
      <w:rPr>
        <w:rFonts w:ascii="Symbol" w:hAnsi="Symbol" w:hint="default"/>
      </w:rPr>
    </w:lvl>
    <w:lvl w:ilvl="4" w:tplc="04020003" w:tentative="1">
      <w:start w:val="1"/>
      <w:numFmt w:val="bullet"/>
      <w:lvlText w:val="o"/>
      <w:lvlJc w:val="left"/>
      <w:pPr>
        <w:tabs>
          <w:tab w:val="num" w:pos="4680"/>
        </w:tabs>
        <w:ind w:left="4680" w:hanging="360"/>
      </w:pPr>
      <w:rPr>
        <w:rFonts w:ascii="Courier New" w:hAnsi="Courier New" w:hint="default"/>
      </w:rPr>
    </w:lvl>
    <w:lvl w:ilvl="5" w:tplc="04020005" w:tentative="1">
      <w:start w:val="1"/>
      <w:numFmt w:val="bullet"/>
      <w:lvlText w:val=""/>
      <w:lvlJc w:val="left"/>
      <w:pPr>
        <w:tabs>
          <w:tab w:val="num" w:pos="5400"/>
        </w:tabs>
        <w:ind w:left="5400" w:hanging="360"/>
      </w:pPr>
      <w:rPr>
        <w:rFonts w:ascii="Wingdings" w:hAnsi="Wingdings" w:hint="default"/>
      </w:rPr>
    </w:lvl>
    <w:lvl w:ilvl="6" w:tplc="04020001" w:tentative="1">
      <w:start w:val="1"/>
      <w:numFmt w:val="bullet"/>
      <w:lvlText w:val=""/>
      <w:lvlJc w:val="left"/>
      <w:pPr>
        <w:tabs>
          <w:tab w:val="num" w:pos="6120"/>
        </w:tabs>
        <w:ind w:left="6120" w:hanging="360"/>
      </w:pPr>
      <w:rPr>
        <w:rFonts w:ascii="Symbol" w:hAnsi="Symbol" w:hint="default"/>
      </w:rPr>
    </w:lvl>
    <w:lvl w:ilvl="7" w:tplc="04020003" w:tentative="1">
      <w:start w:val="1"/>
      <w:numFmt w:val="bullet"/>
      <w:lvlText w:val="o"/>
      <w:lvlJc w:val="left"/>
      <w:pPr>
        <w:tabs>
          <w:tab w:val="num" w:pos="6840"/>
        </w:tabs>
        <w:ind w:left="6840" w:hanging="360"/>
      </w:pPr>
      <w:rPr>
        <w:rFonts w:ascii="Courier New" w:hAnsi="Courier New" w:hint="default"/>
      </w:rPr>
    </w:lvl>
    <w:lvl w:ilvl="8" w:tplc="04020005" w:tentative="1">
      <w:start w:val="1"/>
      <w:numFmt w:val="bullet"/>
      <w:lvlText w:val=""/>
      <w:lvlJc w:val="left"/>
      <w:pPr>
        <w:tabs>
          <w:tab w:val="num" w:pos="7560"/>
        </w:tabs>
        <w:ind w:left="7560" w:hanging="360"/>
      </w:pPr>
      <w:rPr>
        <w:rFonts w:ascii="Wingdings" w:hAnsi="Wingdings" w:hint="default"/>
      </w:rPr>
    </w:lvl>
  </w:abstractNum>
  <w:abstractNum w:abstractNumId="24">
    <w:nsid w:val="53C15751"/>
    <w:multiLevelType w:val="hybridMultilevel"/>
    <w:tmpl w:val="106A1A74"/>
    <w:lvl w:ilvl="0" w:tplc="04020001">
      <w:start w:val="1"/>
      <w:numFmt w:val="bullet"/>
      <w:lvlText w:val=""/>
      <w:lvlJc w:val="left"/>
      <w:pPr>
        <w:tabs>
          <w:tab w:val="num" w:pos="1800"/>
        </w:tabs>
        <w:ind w:left="1800" w:hanging="360"/>
      </w:pPr>
      <w:rPr>
        <w:rFonts w:ascii="Symbol" w:hAnsi="Symbol" w:hint="default"/>
      </w:rPr>
    </w:lvl>
    <w:lvl w:ilvl="1" w:tplc="04020003">
      <w:start w:val="1"/>
      <w:numFmt w:val="bullet"/>
      <w:lvlText w:val="o"/>
      <w:lvlJc w:val="left"/>
      <w:pPr>
        <w:tabs>
          <w:tab w:val="num" w:pos="2520"/>
        </w:tabs>
        <w:ind w:left="2520" w:hanging="360"/>
      </w:pPr>
      <w:rPr>
        <w:rFonts w:ascii="Courier New" w:hAnsi="Courier New" w:hint="default"/>
      </w:rPr>
    </w:lvl>
    <w:lvl w:ilvl="2" w:tplc="04020005" w:tentative="1">
      <w:start w:val="1"/>
      <w:numFmt w:val="bullet"/>
      <w:lvlText w:val=""/>
      <w:lvlJc w:val="left"/>
      <w:pPr>
        <w:tabs>
          <w:tab w:val="num" w:pos="3240"/>
        </w:tabs>
        <w:ind w:left="3240" w:hanging="360"/>
      </w:pPr>
      <w:rPr>
        <w:rFonts w:ascii="Wingdings" w:hAnsi="Wingdings" w:hint="default"/>
      </w:rPr>
    </w:lvl>
    <w:lvl w:ilvl="3" w:tplc="04020001" w:tentative="1">
      <w:start w:val="1"/>
      <w:numFmt w:val="bullet"/>
      <w:lvlText w:val=""/>
      <w:lvlJc w:val="left"/>
      <w:pPr>
        <w:tabs>
          <w:tab w:val="num" w:pos="3960"/>
        </w:tabs>
        <w:ind w:left="3960" w:hanging="360"/>
      </w:pPr>
      <w:rPr>
        <w:rFonts w:ascii="Symbol" w:hAnsi="Symbol" w:hint="default"/>
      </w:rPr>
    </w:lvl>
    <w:lvl w:ilvl="4" w:tplc="04020003" w:tentative="1">
      <w:start w:val="1"/>
      <w:numFmt w:val="bullet"/>
      <w:lvlText w:val="o"/>
      <w:lvlJc w:val="left"/>
      <w:pPr>
        <w:tabs>
          <w:tab w:val="num" w:pos="4680"/>
        </w:tabs>
        <w:ind w:left="4680" w:hanging="360"/>
      </w:pPr>
      <w:rPr>
        <w:rFonts w:ascii="Courier New" w:hAnsi="Courier New" w:hint="default"/>
      </w:rPr>
    </w:lvl>
    <w:lvl w:ilvl="5" w:tplc="04020005" w:tentative="1">
      <w:start w:val="1"/>
      <w:numFmt w:val="bullet"/>
      <w:lvlText w:val=""/>
      <w:lvlJc w:val="left"/>
      <w:pPr>
        <w:tabs>
          <w:tab w:val="num" w:pos="5400"/>
        </w:tabs>
        <w:ind w:left="5400" w:hanging="360"/>
      </w:pPr>
      <w:rPr>
        <w:rFonts w:ascii="Wingdings" w:hAnsi="Wingdings" w:hint="default"/>
      </w:rPr>
    </w:lvl>
    <w:lvl w:ilvl="6" w:tplc="04020001" w:tentative="1">
      <w:start w:val="1"/>
      <w:numFmt w:val="bullet"/>
      <w:lvlText w:val=""/>
      <w:lvlJc w:val="left"/>
      <w:pPr>
        <w:tabs>
          <w:tab w:val="num" w:pos="6120"/>
        </w:tabs>
        <w:ind w:left="6120" w:hanging="360"/>
      </w:pPr>
      <w:rPr>
        <w:rFonts w:ascii="Symbol" w:hAnsi="Symbol" w:hint="default"/>
      </w:rPr>
    </w:lvl>
    <w:lvl w:ilvl="7" w:tplc="04020003" w:tentative="1">
      <w:start w:val="1"/>
      <w:numFmt w:val="bullet"/>
      <w:lvlText w:val="o"/>
      <w:lvlJc w:val="left"/>
      <w:pPr>
        <w:tabs>
          <w:tab w:val="num" w:pos="6840"/>
        </w:tabs>
        <w:ind w:left="6840" w:hanging="360"/>
      </w:pPr>
      <w:rPr>
        <w:rFonts w:ascii="Courier New" w:hAnsi="Courier New" w:hint="default"/>
      </w:rPr>
    </w:lvl>
    <w:lvl w:ilvl="8" w:tplc="04020005" w:tentative="1">
      <w:start w:val="1"/>
      <w:numFmt w:val="bullet"/>
      <w:lvlText w:val=""/>
      <w:lvlJc w:val="left"/>
      <w:pPr>
        <w:tabs>
          <w:tab w:val="num" w:pos="7560"/>
        </w:tabs>
        <w:ind w:left="7560" w:hanging="360"/>
      </w:pPr>
      <w:rPr>
        <w:rFonts w:ascii="Wingdings" w:hAnsi="Wingdings" w:hint="default"/>
      </w:rPr>
    </w:lvl>
  </w:abstractNum>
  <w:abstractNum w:abstractNumId="25">
    <w:nsid w:val="57192973"/>
    <w:multiLevelType w:val="hybridMultilevel"/>
    <w:tmpl w:val="9590597C"/>
    <w:lvl w:ilvl="0" w:tplc="0409000B">
      <w:start w:val="1"/>
      <w:numFmt w:val="bullet"/>
      <w:lvlText w:val=""/>
      <w:lvlJc w:val="left"/>
      <w:pPr>
        <w:tabs>
          <w:tab w:val="num" w:pos="720"/>
        </w:tabs>
        <w:ind w:left="720" w:hanging="360"/>
      </w:pPr>
      <w:rPr>
        <w:rFonts w:ascii="Wingdings" w:hAnsi="Wingdings" w:hint="default"/>
        <w:color w:val="auto"/>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6">
    <w:nsid w:val="588A6F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7">
    <w:nsid w:val="5E3274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4136E1"/>
    <w:multiLevelType w:val="hybridMultilevel"/>
    <w:tmpl w:val="96663176"/>
    <w:lvl w:ilvl="0" w:tplc="0409000F">
      <w:start w:val="1"/>
      <w:numFmt w:val="decimal"/>
      <w:lvlText w:val="%1."/>
      <w:lvlJc w:val="left"/>
      <w:pPr>
        <w:tabs>
          <w:tab w:val="num" w:pos="720"/>
        </w:tabs>
        <w:ind w:left="720" w:hanging="360"/>
      </w:pPr>
      <w:rPr>
        <w:rFonts w:cs="Times New Roman" w:hint="default"/>
      </w:rPr>
    </w:lvl>
    <w:lvl w:ilvl="1" w:tplc="DA4C4200">
      <w:start w:val="7"/>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080681B"/>
    <w:multiLevelType w:val="multilevel"/>
    <w:tmpl w:val="CBB6B84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0">
    <w:nsid w:val="62EB0C84"/>
    <w:multiLevelType w:val="hybridMultilevel"/>
    <w:tmpl w:val="ECAC3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4D76023"/>
    <w:multiLevelType w:val="hybridMultilevel"/>
    <w:tmpl w:val="9D204D0A"/>
    <w:lvl w:ilvl="0" w:tplc="F9249B78">
      <w:start w:val="1"/>
      <w:numFmt w:val="decimal"/>
      <w:lvlText w:val="%1."/>
      <w:lvlJc w:val="left"/>
      <w:pPr>
        <w:tabs>
          <w:tab w:val="num" w:pos="720"/>
        </w:tabs>
        <w:ind w:left="720" w:hanging="360"/>
      </w:pPr>
      <w:rPr>
        <w:rFonts w:cs="Times New Roman" w:hint="default"/>
      </w:rPr>
    </w:lvl>
    <w:lvl w:ilvl="1" w:tplc="E842CC86">
      <w:numFmt w:val="none"/>
      <w:lvlText w:val=""/>
      <w:lvlJc w:val="left"/>
      <w:pPr>
        <w:tabs>
          <w:tab w:val="num" w:pos="360"/>
        </w:tabs>
      </w:pPr>
      <w:rPr>
        <w:rFonts w:cs="Times New Roman"/>
      </w:rPr>
    </w:lvl>
    <w:lvl w:ilvl="2" w:tplc="D40C5A68">
      <w:numFmt w:val="none"/>
      <w:lvlText w:val=""/>
      <w:lvlJc w:val="left"/>
      <w:pPr>
        <w:tabs>
          <w:tab w:val="num" w:pos="360"/>
        </w:tabs>
      </w:pPr>
      <w:rPr>
        <w:rFonts w:cs="Times New Roman"/>
      </w:rPr>
    </w:lvl>
    <w:lvl w:ilvl="3" w:tplc="A0B4A68C">
      <w:numFmt w:val="none"/>
      <w:lvlText w:val=""/>
      <w:lvlJc w:val="left"/>
      <w:pPr>
        <w:tabs>
          <w:tab w:val="num" w:pos="360"/>
        </w:tabs>
      </w:pPr>
      <w:rPr>
        <w:rFonts w:cs="Times New Roman"/>
      </w:rPr>
    </w:lvl>
    <w:lvl w:ilvl="4" w:tplc="D6AAF408">
      <w:numFmt w:val="none"/>
      <w:lvlText w:val=""/>
      <w:lvlJc w:val="left"/>
      <w:pPr>
        <w:tabs>
          <w:tab w:val="num" w:pos="360"/>
        </w:tabs>
      </w:pPr>
      <w:rPr>
        <w:rFonts w:cs="Times New Roman"/>
      </w:rPr>
    </w:lvl>
    <w:lvl w:ilvl="5" w:tplc="85884AFA">
      <w:numFmt w:val="none"/>
      <w:lvlText w:val=""/>
      <w:lvlJc w:val="left"/>
      <w:pPr>
        <w:tabs>
          <w:tab w:val="num" w:pos="360"/>
        </w:tabs>
      </w:pPr>
      <w:rPr>
        <w:rFonts w:cs="Times New Roman"/>
      </w:rPr>
    </w:lvl>
    <w:lvl w:ilvl="6" w:tplc="D932FC1A">
      <w:numFmt w:val="none"/>
      <w:lvlText w:val=""/>
      <w:lvlJc w:val="left"/>
      <w:pPr>
        <w:tabs>
          <w:tab w:val="num" w:pos="360"/>
        </w:tabs>
      </w:pPr>
      <w:rPr>
        <w:rFonts w:cs="Times New Roman"/>
      </w:rPr>
    </w:lvl>
    <w:lvl w:ilvl="7" w:tplc="239A0DE2">
      <w:numFmt w:val="none"/>
      <w:lvlText w:val=""/>
      <w:lvlJc w:val="left"/>
      <w:pPr>
        <w:tabs>
          <w:tab w:val="num" w:pos="360"/>
        </w:tabs>
      </w:pPr>
      <w:rPr>
        <w:rFonts w:cs="Times New Roman"/>
      </w:rPr>
    </w:lvl>
    <w:lvl w:ilvl="8" w:tplc="F326B13C">
      <w:numFmt w:val="none"/>
      <w:lvlText w:val=""/>
      <w:lvlJc w:val="left"/>
      <w:pPr>
        <w:tabs>
          <w:tab w:val="num" w:pos="360"/>
        </w:tabs>
      </w:pPr>
      <w:rPr>
        <w:rFonts w:cs="Times New Roman"/>
      </w:rPr>
    </w:lvl>
  </w:abstractNum>
  <w:abstractNum w:abstractNumId="32">
    <w:nsid w:val="68130148"/>
    <w:multiLevelType w:val="hybridMultilevel"/>
    <w:tmpl w:val="7C54197A"/>
    <w:lvl w:ilvl="0" w:tplc="536CB71E">
      <w:start w:val="1"/>
      <w:numFmt w:val="decimal"/>
      <w:lvlText w:val="%1."/>
      <w:lvlJc w:val="left"/>
      <w:pPr>
        <w:tabs>
          <w:tab w:val="num" w:pos="900"/>
        </w:tabs>
        <w:ind w:left="900" w:hanging="360"/>
      </w:pPr>
      <w:rPr>
        <w:rFonts w:cs="Times New Roman" w:hint="default"/>
      </w:rPr>
    </w:lvl>
    <w:lvl w:ilvl="1" w:tplc="04020019" w:tentative="1">
      <w:start w:val="1"/>
      <w:numFmt w:val="lowerLetter"/>
      <w:lvlText w:val="%2."/>
      <w:lvlJc w:val="left"/>
      <w:pPr>
        <w:tabs>
          <w:tab w:val="num" w:pos="1620"/>
        </w:tabs>
        <w:ind w:left="1620" w:hanging="360"/>
      </w:pPr>
      <w:rPr>
        <w:rFonts w:cs="Times New Roman"/>
      </w:rPr>
    </w:lvl>
    <w:lvl w:ilvl="2" w:tplc="0402001B" w:tentative="1">
      <w:start w:val="1"/>
      <w:numFmt w:val="lowerRoman"/>
      <w:lvlText w:val="%3."/>
      <w:lvlJc w:val="right"/>
      <w:pPr>
        <w:tabs>
          <w:tab w:val="num" w:pos="2340"/>
        </w:tabs>
        <w:ind w:left="2340" w:hanging="180"/>
      </w:pPr>
      <w:rPr>
        <w:rFonts w:cs="Times New Roman"/>
      </w:rPr>
    </w:lvl>
    <w:lvl w:ilvl="3" w:tplc="0402000F" w:tentative="1">
      <w:start w:val="1"/>
      <w:numFmt w:val="decimal"/>
      <w:lvlText w:val="%4."/>
      <w:lvlJc w:val="left"/>
      <w:pPr>
        <w:tabs>
          <w:tab w:val="num" w:pos="3060"/>
        </w:tabs>
        <w:ind w:left="3060" w:hanging="360"/>
      </w:pPr>
      <w:rPr>
        <w:rFonts w:cs="Times New Roman"/>
      </w:rPr>
    </w:lvl>
    <w:lvl w:ilvl="4" w:tplc="04020019" w:tentative="1">
      <w:start w:val="1"/>
      <w:numFmt w:val="lowerLetter"/>
      <w:lvlText w:val="%5."/>
      <w:lvlJc w:val="left"/>
      <w:pPr>
        <w:tabs>
          <w:tab w:val="num" w:pos="3780"/>
        </w:tabs>
        <w:ind w:left="3780" w:hanging="360"/>
      </w:pPr>
      <w:rPr>
        <w:rFonts w:cs="Times New Roman"/>
      </w:rPr>
    </w:lvl>
    <w:lvl w:ilvl="5" w:tplc="0402001B" w:tentative="1">
      <w:start w:val="1"/>
      <w:numFmt w:val="lowerRoman"/>
      <w:lvlText w:val="%6."/>
      <w:lvlJc w:val="right"/>
      <w:pPr>
        <w:tabs>
          <w:tab w:val="num" w:pos="4500"/>
        </w:tabs>
        <w:ind w:left="4500" w:hanging="180"/>
      </w:pPr>
      <w:rPr>
        <w:rFonts w:cs="Times New Roman"/>
      </w:rPr>
    </w:lvl>
    <w:lvl w:ilvl="6" w:tplc="0402000F" w:tentative="1">
      <w:start w:val="1"/>
      <w:numFmt w:val="decimal"/>
      <w:lvlText w:val="%7."/>
      <w:lvlJc w:val="left"/>
      <w:pPr>
        <w:tabs>
          <w:tab w:val="num" w:pos="5220"/>
        </w:tabs>
        <w:ind w:left="5220" w:hanging="360"/>
      </w:pPr>
      <w:rPr>
        <w:rFonts w:cs="Times New Roman"/>
      </w:rPr>
    </w:lvl>
    <w:lvl w:ilvl="7" w:tplc="04020019" w:tentative="1">
      <w:start w:val="1"/>
      <w:numFmt w:val="lowerLetter"/>
      <w:lvlText w:val="%8."/>
      <w:lvlJc w:val="left"/>
      <w:pPr>
        <w:tabs>
          <w:tab w:val="num" w:pos="5940"/>
        </w:tabs>
        <w:ind w:left="5940" w:hanging="360"/>
      </w:pPr>
      <w:rPr>
        <w:rFonts w:cs="Times New Roman"/>
      </w:rPr>
    </w:lvl>
    <w:lvl w:ilvl="8" w:tplc="0402001B" w:tentative="1">
      <w:start w:val="1"/>
      <w:numFmt w:val="lowerRoman"/>
      <w:lvlText w:val="%9."/>
      <w:lvlJc w:val="right"/>
      <w:pPr>
        <w:tabs>
          <w:tab w:val="num" w:pos="6660"/>
        </w:tabs>
        <w:ind w:left="6660" w:hanging="180"/>
      </w:pPr>
      <w:rPr>
        <w:rFonts w:cs="Times New Roman"/>
      </w:rPr>
    </w:lvl>
  </w:abstractNum>
  <w:abstractNum w:abstractNumId="33">
    <w:nsid w:val="68F83BA7"/>
    <w:multiLevelType w:val="hybridMultilevel"/>
    <w:tmpl w:val="5922FB36"/>
    <w:lvl w:ilvl="0" w:tplc="6840B90C">
      <w:start w:val="1"/>
      <w:numFmt w:val="decimal"/>
      <w:lvlText w:val="%1."/>
      <w:lvlJc w:val="left"/>
      <w:pPr>
        <w:tabs>
          <w:tab w:val="num" w:pos="1065"/>
        </w:tabs>
        <w:ind w:left="1065" w:hanging="360"/>
      </w:pPr>
      <w:rPr>
        <w:rFonts w:cs="Times New Roman" w:hint="default"/>
      </w:rPr>
    </w:lvl>
    <w:lvl w:ilvl="1" w:tplc="04020005">
      <w:start w:val="1"/>
      <w:numFmt w:val="bullet"/>
      <w:lvlText w:val=""/>
      <w:lvlJc w:val="left"/>
      <w:pPr>
        <w:tabs>
          <w:tab w:val="num" w:pos="1785"/>
        </w:tabs>
        <w:ind w:left="1785" w:hanging="360"/>
      </w:pPr>
      <w:rPr>
        <w:rFonts w:ascii="Wingdings" w:hAnsi="Wingdings" w:hint="default"/>
      </w:rPr>
    </w:lvl>
    <w:lvl w:ilvl="2" w:tplc="04020005">
      <w:start w:val="1"/>
      <w:numFmt w:val="bullet"/>
      <w:lvlText w:val=""/>
      <w:lvlJc w:val="left"/>
      <w:pPr>
        <w:tabs>
          <w:tab w:val="num" w:pos="360"/>
        </w:tabs>
        <w:ind w:left="360" w:hanging="360"/>
      </w:pPr>
      <w:rPr>
        <w:rFonts w:ascii="Wingdings" w:hAnsi="Wingdings" w:hint="default"/>
      </w:rPr>
    </w:lvl>
    <w:lvl w:ilvl="3" w:tplc="0402000F" w:tentative="1">
      <w:start w:val="1"/>
      <w:numFmt w:val="decimal"/>
      <w:lvlText w:val="%4."/>
      <w:lvlJc w:val="left"/>
      <w:pPr>
        <w:tabs>
          <w:tab w:val="num" w:pos="3225"/>
        </w:tabs>
        <w:ind w:left="3225" w:hanging="360"/>
      </w:pPr>
      <w:rPr>
        <w:rFonts w:cs="Times New Roman"/>
      </w:rPr>
    </w:lvl>
    <w:lvl w:ilvl="4" w:tplc="04020019" w:tentative="1">
      <w:start w:val="1"/>
      <w:numFmt w:val="lowerLetter"/>
      <w:lvlText w:val="%5."/>
      <w:lvlJc w:val="left"/>
      <w:pPr>
        <w:tabs>
          <w:tab w:val="num" w:pos="3945"/>
        </w:tabs>
        <w:ind w:left="3945" w:hanging="360"/>
      </w:pPr>
      <w:rPr>
        <w:rFonts w:cs="Times New Roman"/>
      </w:rPr>
    </w:lvl>
    <w:lvl w:ilvl="5" w:tplc="0402001B" w:tentative="1">
      <w:start w:val="1"/>
      <w:numFmt w:val="lowerRoman"/>
      <w:lvlText w:val="%6."/>
      <w:lvlJc w:val="right"/>
      <w:pPr>
        <w:tabs>
          <w:tab w:val="num" w:pos="4665"/>
        </w:tabs>
        <w:ind w:left="4665" w:hanging="180"/>
      </w:pPr>
      <w:rPr>
        <w:rFonts w:cs="Times New Roman"/>
      </w:rPr>
    </w:lvl>
    <w:lvl w:ilvl="6" w:tplc="0402000F" w:tentative="1">
      <w:start w:val="1"/>
      <w:numFmt w:val="decimal"/>
      <w:lvlText w:val="%7."/>
      <w:lvlJc w:val="left"/>
      <w:pPr>
        <w:tabs>
          <w:tab w:val="num" w:pos="5385"/>
        </w:tabs>
        <w:ind w:left="5385" w:hanging="360"/>
      </w:pPr>
      <w:rPr>
        <w:rFonts w:cs="Times New Roman"/>
      </w:rPr>
    </w:lvl>
    <w:lvl w:ilvl="7" w:tplc="04020019" w:tentative="1">
      <w:start w:val="1"/>
      <w:numFmt w:val="lowerLetter"/>
      <w:lvlText w:val="%8."/>
      <w:lvlJc w:val="left"/>
      <w:pPr>
        <w:tabs>
          <w:tab w:val="num" w:pos="6105"/>
        </w:tabs>
        <w:ind w:left="6105" w:hanging="360"/>
      </w:pPr>
      <w:rPr>
        <w:rFonts w:cs="Times New Roman"/>
      </w:rPr>
    </w:lvl>
    <w:lvl w:ilvl="8" w:tplc="0402001B" w:tentative="1">
      <w:start w:val="1"/>
      <w:numFmt w:val="lowerRoman"/>
      <w:lvlText w:val="%9."/>
      <w:lvlJc w:val="right"/>
      <w:pPr>
        <w:tabs>
          <w:tab w:val="num" w:pos="6825"/>
        </w:tabs>
        <w:ind w:left="6825" w:hanging="180"/>
      </w:pPr>
      <w:rPr>
        <w:rFonts w:cs="Times New Roman"/>
      </w:rPr>
    </w:lvl>
  </w:abstractNum>
  <w:abstractNum w:abstractNumId="34">
    <w:nsid w:val="6BDD46CA"/>
    <w:multiLevelType w:val="hybridMultilevel"/>
    <w:tmpl w:val="03682794"/>
    <w:lvl w:ilvl="0" w:tplc="0409000B">
      <w:start w:val="1"/>
      <w:numFmt w:val="bullet"/>
      <w:lvlText w:val=""/>
      <w:lvlJc w:val="left"/>
      <w:pPr>
        <w:tabs>
          <w:tab w:val="num" w:pos="720"/>
        </w:tabs>
        <w:ind w:left="720" w:hanging="360"/>
      </w:pPr>
      <w:rPr>
        <w:rFonts w:ascii="Wingdings" w:hAnsi="Wingdings" w:hint="default"/>
      </w:rPr>
    </w:lvl>
    <w:lvl w:ilvl="1" w:tplc="DA4C4200">
      <w:start w:val="7"/>
      <w:numFmt w:val="bullet"/>
      <w:lvlText w:val=""/>
      <w:lvlJc w:val="left"/>
      <w:pPr>
        <w:tabs>
          <w:tab w:val="num" w:pos="1440"/>
        </w:tabs>
        <w:ind w:left="1440" w:hanging="360"/>
      </w:pPr>
      <w:rPr>
        <w:rFonts w:ascii="Symbol" w:eastAsia="Times New Roman" w:hAnsi="Symbol" w:hint="default"/>
      </w:rPr>
    </w:lvl>
    <w:lvl w:ilvl="2" w:tplc="ABF091DE">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7473E1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7A3052D1"/>
    <w:multiLevelType w:val="multilevel"/>
    <w:tmpl w:val="0938EA1A"/>
    <w:lvl w:ilvl="0">
      <w:start w:val="1"/>
      <w:numFmt w:val="upperRoman"/>
      <w:lvlText w:val="%1."/>
      <w:lvlJc w:val="center"/>
      <w:pPr>
        <w:tabs>
          <w:tab w:val="num" w:pos="540"/>
        </w:tabs>
        <w:ind w:left="540" w:hanging="180"/>
      </w:pPr>
      <w:rPr>
        <w:rFonts w:cs="Times New Roman" w:hint="default"/>
        <w:b/>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7">
    <w:nsid w:val="7D824010"/>
    <w:multiLevelType w:val="hybridMultilevel"/>
    <w:tmpl w:val="A960518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8">
    <w:nsid w:val="7DCB1B0F"/>
    <w:multiLevelType w:val="hybridMultilevel"/>
    <w:tmpl w:val="680AA556"/>
    <w:lvl w:ilvl="0" w:tplc="31F0475E">
      <w:start w:val="1"/>
      <w:numFmt w:val="decimal"/>
      <w:lvlText w:val="%1."/>
      <w:lvlJc w:val="left"/>
      <w:pPr>
        <w:tabs>
          <w:tab w:val="num" w:pos="2130"/>
        </w:tabs>
        <w:ind w:left="2130" w:hanging="1050"/>
      </w:pPr>
      <w:rPr>
        <w:rFonts w:cs="Times New Roman" w:hint="default"/>
      </w:rPr>
    </w:lvl>
    <w:lvl w:ilvl="1" w:tplc="04020005">
      <w:start w:val="1"/>
      <w:numFmt w:val="bullet"/>
      <w:lvlText w:val=""/>
      <w:lvlJc w:val="left"/>
      <w:pPr>
        <w:tabs>
          <w:tab w:val="num" w:pos="2160"/>
        </w:tabs>
        <w:ind w:left="2160" w:hanging="360"/>
      </w:pPr>
      <w:rPr>
        <w:rFonts w:ascii="Wingdings" w:hAnsi="Wingdings" w:hint="default"/>
      </w:rPr>
    </w:lvl>
    <w:lvl w:ilvl="2" w:tplc="0402001B" w:tentative="1">
      <w:start w:val="1"/>
      <w:numFmt w:val="lowerRoman"/>
      <w:lvlText w:val="%3."/>
      <w:lvlJc w:val="right"/>
      <w:pPr>
        <w:tabs>
          <w:tab w:val="num" w:pos="2880"/>
        </w:tabs>
        <w:ind w:left="2880" w:hanging="180"/>
      </w:pPr>
      <w:rPr>
        <w:rFonts w:cs="Times New Roman"/>
      </w:rPr>
    </w:lvl>
    <w:lvl w:ilvl="3" w:tplc="0402000F" w:tentative="1">
      <w:start w:val="1"/>
      <w:numFmt w:val="decimal"/>
      <w:lvlText w:val="%4."/>
      <w:lvlJc w:val="left"/>
      <w:pPr>
        <w:tabs>
          <w:tab w:val="num" w:pos="3600"/>
        </w:tabs>
        <w:ind w:left="3600" w:hanging="360"/>
      </w:pPr>
      <w:rPr>
        <w:rFonts w:cs="Times New Roman"/>
      </w:rPr>
    </w:lvl>
    <w:lvl w:ilvl="4" w:tplc="04020019" w:tentative="1">
      <w:start w:val="1"/>
      <w:numFmt w:val="lowerLetter"/>
      <w:lvlText w:val="%5."/>
      <w:lvlJc w:val="left"/>
      <w:pPr>
        <w:tabs>
          <w:tab w:val="num" w:pos="4320"/>
        </w:tabs>
        <w:ind w:left="4320" w:hanging="360"/>
      </w:pPr>
      <w:rPr>
        <w:rFonts w:cs="Times New Roman"/>
      </w:rPr>
    </w:lvl>
    <w:lvl w:ilvl="5" w:tplc="0402001B" w:tentative="1">
      <w:start w:val="1"/>
      <w:numFmt w:val="lowerRoman"/>
      <w:lvlText w:val="%6."/>
      <w:lvlJc w:val="right"/>
      <w:pPr>
        <w:tabs>
          <w:tab w:val="num" w:pos="5040"/>
        </w:tabs>
        <w:ind w:left="5040" w:hanging="180"/>
      </w:pPr>
      <w:rPr>
        <w:rFonts w:cs="Times New Roman"/>
      </w:rPr>
    </w:lvl>
    <w:lvl w:ilvl="6" w:tplc="0402000F" w:tentative="1">
      <w:start w:val="1"/>
      <w:numFmt w:val="decimal"/>
      <w:lvlText w:val="%7."/>
      <w:lvlJc w:val="left"/>
      <w:pPr>
        <w:tabs>
          <w:tab w:val="num" w:pos="5760"/>
        </w:tabs>
        <w:ind w:left="5760" w:hanging="360"/>
      </w:pPr>
      <w:rPr>
        <w:rFonts w:cs="Times New Roman"/>
      </w:rPr>
    </w:lvl>
    <w:lvl w:ilvl="7" w:tplc="04020019" w:tentative="1">
      <w:start w:val="1"/>
      <w:numFmt w:val="lowerLetter"/>
      <w:lvlText w:val="%8."/>
      <w:lvlJc w:val="left"/>
      <w:pPr>
        <w:tabs>
          <w:tab w:val="num" w:pos="6480"/>
        </w:tabs>
        <w:ind w:left="6480" w:hanging="360"/>
      </w:pPr>
      <w:rPr>
        <w:rFonts w:cs="Times New Roman"/>
      </w:rPr>
    </w:lvl>
    <w:lvl w:ilvl="8" w:tplc="0402001B" w:tentative="1">
      <w:start w:val="1"/>
      <w:numFmt w:val="lowerRoman"/>
      <w:lvlText w:val="%9."/>
      <w:lvlJc w:val="right"/>
      <w:pPr>
        <w:tabs>
          <w:tab w:val="num" w:pos="7200"/>
        </w:tabs>
        <w:ind w:left="7200" w:hanging="180"/>
      </w:pPr>
      <w:rPr>
        <w:rFonts w:cs="Times New Roman"/>
      </w:rPr>
    </w:lvl>
  </w:abstractNum>
  <w:num w:numId="1">
    <w:abstractNumId w:val="29"/>
  </w:num>
  <w:num w:numId="2">
    <w:abstractNumId w:val="18"/>
  </w:num>
  <w:num w:numId="3">
    <w:abstractNumId w:val="7"/>
  </w:num>
  <w:num w:numId="4">
    <w:abstractNumId w:val="13"/>
  </w:num>
  <w:num w:numId="5">
    <w:abstractNumId w:val="14"/>
  </w:num>
  <w:num w:numId="6">
    <w:abstractNumId w:val="36"/>
  </w:num>
  <w:num w:numId="7">
    <w:abstractNumId w:val="26"/>
  </w:num>
  <w:num w:numId="8">
    <w:abstractNumId w:val="12"/>
  </w:num>
  <w:num w:numId="9">
    <w:abstractNumId w:val="35"/>
  </w:num>
  <w:num w:numId="10">
    <w:abstractNumId w:val="27"/>
  </w:num>
  <w:num w:numId="11">
    <w:abstractNumId w:val="1"/>
  </w:num>
  <w:num w:numId="12">
    <w:abstractNumId w:val="4"/>
  </w:num>
  <w:num w:numId="13">
    <w:abstractNumId w:val="5"/>
  </w:num>
  <w:num w:numId="14">
    <w:abstractNumId w:val="11"/>
  </w:num>
  <w:num w:numId="15">
    <w:abstractNumId w:val="21"/>
  </w:num>
  <w:num w:numId="16">
    <w:abstractNumId w:val="6"/>
  </w:num>
  <w:num w:numId="17">
    <w:abstractNumId w:val="31"/>
  </w:num>
  <w:num w:numId="18">
    <w:abstractNumId w:val="10"/>
  </w:num>
  <w:num w:numId="19">
    <w:abstractNumId w:val="28"/>
  </w:num>
  <w:num w:numId="20">
    <w:abstractNumId w:val="34"/>
  </w:num>
  <w:num w:numId="21">
    <w:abstractNumId w:val="9"/>
  </w:num>
  <w:num w:numId="22">
    <w:abstractNumId w:val="23"/>
  </w:num>
  <w:num w:numId="23">
    <w:abstractNumId w:val="24"/>
  </w:num>
  <w:num w:numId="24">
    <w:abstractNumId w:val="17"/>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3"/>
  </w:num>
  <w:num w:numId="28">
    <w:abstractNumId w:val="38"/>
  </w:num>
  <w:num w:numId="29">
    <w:abstractNumId w:val="2"/>
  </w:num>
  <w:num w:numId="30">
    <w:abstractNumId w:val="20"/>
  </w:num>
  <w:num w:numId="31">
    <w:abstractNumId w:val="25"/>
  </w:num>
  <w:num w:numId="32">
    <w:abstractNumId w:val="32"/>
  </w:num>
  <w:num w:numId="33">
    <w:abstractNumId w:val="19"/>
  </w:num>
  <w:num w:numId="34">
    <w:abstractNumId w:val="8"/>
  </w:num>
  <w:num w:numId="35">
    <w:abstractNumId w:val="37"/>
  </w:num>
  <w:num w:numId="36">
    <w:abstractNumId w:val="15"/>
  </w:num>
  <w:num w:numId="37">
    <w:abstractNumId w:val="16"/>
  </w:num>
  <w:num w:numId="38">
    <w:abstractNumId w:val="0"/>
  </w:num>
  <w:num w:numId="39">
    <w:abstractNumId w:val="22"/>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0C2098"/>
    <w:rsid w:val="000065B4"/>
    <w:rsid w:val="000128D6"/>
    <w:rsid w:val="000403E5"/>
    <w:rsid w:val="00041AFF"/>
    <w:rsid w:val="000463CB"/>
    <w:rsid w:val="000530D4"/>
    <w:rsid w:val="00062B34"/>
    <w:rsid w:val="00064C29"/>
    <w:rsid w:val="00067500"/>
    <w:rsid w:val="000846DD"/>
    <w:rsid w:val="00085003"/>
    <w:rsid w:val="00085FF7"/>
    <w:rsid w:val="00090244"/>
    <w:rsid w:val="000907DD"/>
    <w:rsid w:val="00091917"/>
    <w:rsid w:val="0009746D"/>
    <w:rsid w:val="000A624E"/>
    <w:rsid w:val="000B3FAB"/>
    <w:rsid w:val="000B630A"/>
    <w:rsid w:val="000C1B3F"/>
    <w:rsid w:val="000C2098"/>
    <w:rsid w:val="000D203D"/>
    <w:rsid w:val="000D254A"/>
    <w:rsid w:val="000E6684"/>
    <w:rsid w:val="000F25EA"/>
    <w:rsid w:val="000F568F"/>
    <w:rsid w:val="000F7A30"/>
    <w:rsid w:val="00101000"/>
    <w:rsid w:val="001013E3"/>
    <w:rsid w:val="001017E0"/>
    <w:rsid w:val="00103110"/>
    <w:rsid w:val="00104D69"/>
    <w:rsid w:val="001057E7"/>
    <w:rsid w:val="00107032"/>
    <w:rsid w:val="00107CD4"/>
    <w:rsid w:val="00107F92"/>
    <w:rsid w:val="00111FD9"/>
    <w:rsid w:val="001204C6"/>
    <w:rsid w:val="00120C51"/>
    <w:rsid w:val="0012115B"/>
    <w:rsid w:val="0012295D"/>
    <w:rsid w:val="00125E4C"/>
    <w:rsid w:val="00134BCB"/>
    <w:rsid w:val="00141D7F"/>
    <w:rsid w:val="00144DE7"/>
    <w:rsid w:val="00145D5D"/>
    <w:rsid w:val="00146852"/>
    <w:rsid w:val="00154545"/>
    <w:rsid w:val="0015584E"/>
    <w:rsid w:val="00160A0C"/>
    <w:rsid w:val="00163D5B"/>
    <w:rsid w:val="00164A22"/>
    <w:rsid w:val="00164CA9"/>
    <w:rsid w:val="00167238"/>
    <w:rsid w:val="0017021E"/>
    <w:rsid w:val="001725E0"/>
    <w:rsid w:val="00172D88"/>
    <w:rsid w:val="001730AA"/>
    <w:rsid w:val="001732B7"/>
    <w:rsid w:val="00174FBF"/>
    <w:rsid w:val="0017502F"/>
    <w:rsid w:val="001759E0"/>
    <w:rsid w:val="001775F9"/>
    <w:rsid w:val="00181186"/>
    <w:rsid w:val="00182A7D"/>
    <w:rsid w:val="0019577B"/>
    <w:rsid w:val="00196FA2"/>
    <w:rsid w:val="001A0F7B"/>
    <w:rsid w:val="001A244E"/>
    <w:rsid w:val="001A7BAC"/>
    <w:rsid w:val="001B62BB"/>
    <w:rsid w:val="001B6E0A"/>
    <w:rsid w:val="001C3284"/>
    <w:rsid w:val="001D141F"/>
    <w:rsid w:val="001D1C05"/>
    <w:rsid w:val="001E02E9"/>
    <w:rsid w:val="001E56F1"/>
    <w:rsid w:val="001E5CFC"/>
    <w:rsid w:val="001F069A"/>
    <w:rsid w:val="001F2A9E"/>
    <w:rsid w:val="001F7460"/>
    <w:rsid w:val="001F7B05"/>
    <w:rsid w:val="0020044A"/>
    <w:rsid w:val="00205F4E"/>
    <w:rsid w:val="00206F75"/>
    <w:rsid w:val="0020786E"/>
    <w:rsid w:val="002128EC"/>
    <w:rsid w:val="002133E4"/>
    <w:rsid w:val="00215FBD"/>
    <w:rsid w:val="002209D6"/>
    <w:rsid w:val="002234EA"/>
    <w:rsid w:val="00223DA6"/>
    <w:rsid w:val="00224488"/>
    <w:rsid w:val="00227E53"/>
    <w:rsid w:val="00234D38"/>
    <w:rsid w:val="002554E3"/>
    <w:rsid w:val="00255999"/>
    <w:rsid w:val="002646B5"/>
    <w:rsid w:val="002650CD"/>
    <w:rsid w:val="0026715F"/>
    <w:rsid w:val="0026762B"/>
    <w:rsid w:val="00271144"/>
    <w:rsid w:val="00272C70"/>
    <w:rsid w:val="00275F5F"/>
    <w:rsid w:val="00297209"/>
    <w:rsid w:val="00297FC7"/>
    <w:rsid w:val="002A1597"/>
    <w:rsid w:val="002B10F5"/>
    <w:rsid w:val="002B52A2"/>
    <w:rsid w:val="002B78EC"/>
    <w:rsid w:val="002C14AA"/>
    <w:rsid w:val="002C1FCE"/>
    <w:rsid w:val="002C3940"/>
    <w:rsid w:val="002C6048"/>
    <w:rsid w:val="002D2B1F"/>
    <w:rsid w:val="002E1FA7"/>
    <w:rsid w:val="002E31B8"/>
    <w:rsid w:val="002F01F5"/>
    <w:rsid w:val="002F4027"/>
    <w:rsid w:val="003006C9"/>
    <w:rsid w:val="003025AA"/>
    <w:rsid w:val="00307ED5"/>
    <w:rsid w:val="003115E4"/>
    <w:rsid w:val="0031187D"/>
    <w:rsid w:val="00315AB6"/>
    <w:rsid w:val="00321151"/>
    <w:rsid w:val="00330190"/>
    <w:rsid w:val="00330B1E"/>
    <w:rsid w:val="00331338"/>
    <w:rsid w:val="00333C72"/>
    <w:rsid w:val="00335629"/>
    <w:rsid w:val="00340046"/>
    <w:rsid w:val="0034023B"/>
    <w:rsid w:val="00344C39"/>
    <w:rsid w:val="00364925"/>
    <w:rsid w:val="00371CA2"/>
    <w:rsid w:val="0038100B"/>
    <w:rsid w:val="00383072"/>
    <w:rsid w:val="00383CA5"/>
    <w:rsid w:val="003902DC"/>
    <w:rsid w:val="0039078C"/>
    <w:rsid w:val="00396146"/>
    <w:rsid w:val="003A0054"/>
    <w:rsid w:val="003A447B"/>
    <w:rsid w:val="003A49BC"/>
    <w:rsid w:val="003A4C9A"/>
    <w:rsid w:val="003A59BF"/>
    <w:rsid w:val="003A6A41"/>
    <w:rsid w:val="003B1D08"/>
    <w:rsid w:val="003B50FF"/>
    <w:rsid w:val="003C2D19"/>
    <w:rsid w:val="003C3950"/>
    <w:rsid w:val="003D4E0E"/>
    <w:rsid w:val="003E06B4"/>
    <w:rsid w:val="003E12D3"/>
    <w:rsid w:val="003E182D"/>
    <w:rsid w:val="003E6CF6"/>
    <w:rsid w:val="003F0F4C"/>
    <w:rsid w:val="003F2885"/>
    <w:rsid w:val="003F4310"/>
    <w:rsid w:val="003F533D"/>
    <w:rsid w:val="00400C59"/>
    <w:rsid w:val="0040258F"/>
    <w:rsid w:val="004042FB"/>
    <w:rsid w:val="00406E54"/>
    <w:rsid w:val="00410075"/>
    <w:rsid w:val="00410C0C"/>
    <w:rsid w:val="00410F5D"/>
    <w:rsid w:val="004120E8"/>
    <w:rsid w:val="00420835"/>
    <w:rsid w:val="0042453F"/>
    <w:rsid w:val="004271C5"/>
    <w:rsid w:val="00427DD3"/>
    <w:rsid w:val="00440C70"/>
    <w:rsid w:val="00443B66"/>
    <w:rsid w:val="004569BC"/>
    <w:rsid w:val="004627C1"/>
    <w:rsid w:val="004628BB"/>
    <w:rsid w:val="004818AF"/>
    <w:rsid w:val="00485374"/>
    <w:rsid w:val="00485761"/>
    <w:rsid w:val="00487C7D"/>
    <w:rsid w:val="00490633"/>
    <w:rsid w:val="00491939"/>
    <w:rsid w:val="00493713"/>
    <w:rsid w:val="00493DE2"/>
    <w:rsid w:val="00496B1D"/>
    <w:rsid w:val="004A3B5E"/>
    <w:rsid w:val="004A3ECC"/>
    <w:rsid w:val="004B3EA4"/>
    <w:rsid w:val="004B4207"/>
    <w:rsid w:val="004B5CE5"/>
    <w:rsid w:val="004C098D"/>
    <w:rsid w:val="004C4DCB"/>
    <w:rsid w:val="004C5227"/>
    <w:rsid w:val="004D0876"/>
    <w:rsid w:val="004D3A17"/>
    <w:rsid w:val="004D45E9"/>
    <w:rsid w:val="004E0A11"/>
    <w:rsid w:val="004E0C6D"/>
    <w:rsid w:val="004E3F7D"/>
    <w:rsid w:val="004E4630"/>
    <w:rsid w:val="004E51DB"/>
    <w:rsid w:val="004E7BF3"/>
    <w:rsid w:val="004F05AF"/>
    <w:rsid w:val="004F138F"/>
    <w:rsid w:val="004F2776"/>
    <w:rsid w:val="004F6DEA"/>
    <w:rsid w:val="004F7288"/>
    <w:rsid w:val="00501623"/>
    <w:rsid w:val="00502369"/>
    <w:rsid w:val="0050465E"/>
    <w:rsid w:val="005054CB"/>
    <w:rsid w:val="00507943"/>
    <w:rsid w:val="00511DC3"/>
    <w:rsid w:val="00521365"/>
    <w:rsid w:val="00521CF6"/>
    <w:rsid w:val="00521DAC"/>
    <w:rsid w:val="005236CE"/>
    <w:rsid w:val="00534B31"/>
    <w:rsid w:val="00535543"/>
    <w:rsid w:val="00541A8C"/>
    <w:rsid w:val="0055218A"/>
    <w:rsid w:val="00560F24"/>
    <w:rsid w:val="005649F7"/>
    <w:rsid w:val="0056582E"/>
    <w:rsid w:val="00570826"/>
    <w:rsid w:val="00572FDD"/>
    <w:rsid w:val="005769F0"/>
    <w:rsid w:val="00583D8E"/>
    <w:rsid w:val="005868BB"/>
    <w:rsid w:val="00591292"/>
    <w:rsid w:val="0059512B"/>
    <w:rsid w:val="00596A34"/>
    <w:rsid w:val="005A222A"/>
    <w:rsid w:val="005A3282"/>
    <w:rsid w:val="005B5965"/>
    <w:rsid w:val="005B775A"/>
    <w:rsid w:val="005C2369"/>
    <w:rsid w:val="005C6C51"/>
    <w:rsid w:val="005D23AD"/>
    <w:rsid w:val="005D4B5C"/>
    <w:rsid w:val="005D5248"/>
    <w:rsid w:val="005D56E8"/>
    <w:rsid w:val="005D78C8"/>
    <w:rsid w:val="005E076F"/>
    <w:rsid w:val="005E22A5"/>
    <w:rsid w:val="006036E5"/>
    <w:rsid w:val="00606884"/>
    <w:rsid w:val="00607367"/>
    <w:rsid w:val="0061498A"/>
    <w:rsid w:val="00617D7E"/>
    <w:rsid w:val="00621943"/>
    <w:rsid w:val="006233B4"/>
    <w:rsid w:val="00624D0E"/>
    <w:rsid w:val="00633D7B"/>
    <w:rsid w:val="00637252"/>
    <w:rsid w:val="0064135D"/>
    <w:rsid w:val="00641780"/>
    <w:rsid w:val="00642380"/>
    <w:rsid w:val="00647443"/>
    <w:rsid w:val="00655CD1"/>
    <w:rsid w:val="0065621F"/>
    <w:rsid w:val="00656C6F"/>
    <w:rsid w:val="00671ED2"/>
    <w:rsid w:val="00675D94"/>
    <w:rsid w:val="00677278"/>
    <w:rsid w:val="00681124"/>
    <w:rsid w:val="00681E2C"/>
    <w:rsid w:val="00687956"/>
    <w:rsid w:val="00687F7D"/>
    <w:rsid w:val="00690F88"/>
    <w:rsid w:val="006943C7"/>
    <w:rsid w:val="0069529E"/>
    <w:rsid w:val="006963D8"/>
    <w:rsid w:val="00697915"/>
    <w:rsid w:val="006A0E4F"/>
    <w:rsid w:val="006A1A71"/>
    <w:rsid w:val="006B05BD"/>
    <w:rsid w:val="006B4515"/>
    <w:rsid w:val="006B5BA1"/>
    <w:rsid w:val="006B643C"/>
    <w:rsid w:val="006B7764"/>
    <w:rsid w:val="006C1EA3"/>
    <w:rsid w:val="006C6854"/>
    <w:rsid w:val="006C70E6"/>
    <w:rsid w:val="006C7A0C"/>
    <w:rsid w:val="006D77AC"/>
    <w:rsid w:val="006D78F0"/>
    <w:rsid w:val="006E5B1F"/>
    <w:rsid w:val="006E74EC"/>
    <w:rsid w:val="00702DDB"/>
    <w:rsid w:val="007079D5"/>
    <w:rsid w:val="00707FA0"/>
    <w:rsid w:val="00710EBB"/>
    <w:rsid w:val="00712C21"/>
    <w:rsid w:val="0071496B"/>
    <w:rsid w:val="00714E4C"/>
    <w:rsid w:val="0071620E"/>
    <w:rsid w:val="00726005"/>
    <w:rsid w:val="007334CE"/>
    <w:rsid w:val="00734349"/>
    <w:rsid w:val="00736152"/>
    <w:rsid w:val="007407C6"/>
    <w:rsid w:val="00740E42"/>
    <w:rsid w:val="007427E0"/>
    <w:rsid w:val="00746763"/>
    <w:rsid w:val="00746ADB"/>
    <w:rsid w:val="00751FE2"/>
    <w:rsid w:val="007533B6"/>
    <w:rsid w:val="00755770"/>
    <w:rsid w:val="00762391"/>
    <w:rsid w:val="00763892"/>
    <w:rsid w:val="00775014"/>
    <w:rsid w:val="00775331"/>
    <w:rsid w:val="00781BA9"/>
    <w:rsid w:val="007832F2"/>
    <w:rsid w:val="007839EF"/>
    <w:rsid w:val="00784BEC"/>
    <w:rsid w:val="007930C2"/>
    <w:rsid w:val="007A2CAD"/>
    <w:rsid w:val="007A4955"/>
    <w:rsid w:val="007A5DC6"/>
    <w:rsid w:val="007A6ABB"/>
    <w:rsid w:val="007B1EC2"/>
    <w:rsid w:val="007B2971"/>
    <w:rsid w:val="007B72F9"/>
    <w:rsid w:val="007C28E1"/>
    <w:rsid w:val="007C5E24"/>
    <w:rsid w:val="007D1861"/>
    <w:rsid w:val="007D467E"/>
    <w:rsid w:val="007D4BD5"/>
    <w:rsid w:val="007D65A9"/>
    <w:rsid w:val="007E5325"/>
    <w:rsid w:val="007F1DF7"/>
    <w:rsid w:val="007F23E7"/>
    <w:rsid w:val="007F6670"/>
    <w:rsid w:val="007F715A"/>
    <w:rsid w:val="00800CC3"/>
    <w:rsid w:val="0080126B"/>
    <w:rsid w:val="00805816"/>
    <w:rsid w:val="0081736B"/>
    <w:rsid w:val="0082292E"/>
    <w:rsid w:val="00833ACB"/>
    <w:rsid w:val="0084609B"/>
    <w:rsid w:val="0085100D"/>
    <w:rsid w:val="008510CC"/>
    <w:rsid w:val="008510D5"/>
    <w:rsid w:val="008607E9"/>
    <w:rsid w:val="00863F50"/>
    <w:rsid w:val="00864899"/>
    <w:rsid w:val="00864CC6"/>
    <w:rsid w:val="00865D4E"/>
    <w:rsid w:val="008679A1"/>
    <w:rsid w:val="00871072"/>
    <w:rsid w:val="008754B3"/>
    <w:rsid w:val="00881710"/>
    <w:rsid w:val="0088272E"/>
    <w:rsid w:val="00885AC9"/>
    <w:rsid w:val="008917C2"/>
    <w:rsid w:val="00893592"/>
    <w:rsid w:val="008939AE"/>
    <w:rsid w:val="00893DD7"/>
    <w:rsid w:val="008957B2"/>
    <w:rsid w:val="008A4388"/>
    <w:rsid w:val="008A5665"/>
    <w:rsid w:val="008A5F02"/>
    <w:rsid w:val="008A7D93"/>
    <w:rsid w:val="008C1B7B"/>
    <w:rsid w:val="008D17E7"/>
    <w:rsid w:val="008D228B"/>
    <w:rsid w:val="008D5A1A"/>
    <w:rsid w:val="008D7DEF"/>
    <w:rsid w:val="008E5E97"/>
    <w:rsid w:val="008E6305"/>
    <w:rsid w:val="008E64B6"/>
    <w:rsid w:val="008F32D0"/>
    <w:rsid w:val="008F3497"/>
    <w:rsid w:val="008F3F9F"/>
    <w:rsid w:val="0091297C"/>
    <w:rsid w:val="00914CF0"/>
    <w:rsid w:val="009166AF"/>
    <w:rsid w:val="00937B5E"/>
    <w:rsid w:val="009412A3"/>
    <w:rsid w:val="00943950"/>
    <w:rsid w:val="00944982"/>
    <w:rsid w:val="0095078C"/>
    <w:rsid w:val="00955BE3"/>
    <w:rsid w:val="00956CF3"/>
    <w:rsid w:val="009602B6"/>
    <w:rsid w:val="009619D0"/>
    <w:rsid w:val="00961A6E"/>
    <w:rsid w:val="00961E55"/>
    <w:rsid w:val="00962AE9"/>
    <w:rsid w:val="00963753"/>
    <w:rsid w:val="0096603D"/>
    <w:rsid w:val="009767FC"/>
    <w:rsid w:val="0098140E"/>
    <w:rsid w:val="00984BDF"/>
    <w:rsid w:val="009A2F18"/>
    <w:rsid w:val="009A5C83"/>
    <w:rsid w:val="009B41AB"/>
    <w:rsid w:val="009B73AA"/>
    <w:rsid w:val="009C0D62"/>
    <w:rsid w:val="009D01D8"/>
    <w:rsid w:val="009E19CC"/>
    <w:rsid w:val="009E1C26"/>
    <w:rsid w:val="009E4B26"/>
    <w:rsid w:val="009E705A"/>
    <w:rsid w:val="009F0B6E"/>
    <w:rsid w:val="009F0E26"/>
    <w:rsid w:val="009F338F"/>
    <w:rsid w:val="009F44EB"/>
    <w:rsid w:val="009F534E"/>
    <w:rsid w:val="009F58C4"/>
    <w:rsid w:val="009F6BE1"/>
    <w:rsid w:val="00A00CFF"/>
    <w:rsid w:val="00A0782A"/>
    <w:rsid w:val="00A07EC6"/>
    <w:rsid w:val="00A104DF"/>
    <w:rsid w:val="00A11850"/>
    <w:rsid w:val="00A11914"/>
    <w:rsid w:val="00A12ADF"/>
    <w:rsid w:val="00A30DD4"/>
    <w:rsid w:val="00A329F8"/>
    <w:rsid w:val="00A34786"/>
    <w:rsid w:val="00A5136F"/>
    <w:rsid w:val="00A51B0D"/>
    <w:rsid w:val="00A52334"/>
    <w:rsid w:val="00A5304B"/>
    <w:rsid w:val="00A602C3"/>
    <w:rsid w:val="00A6391D"/>
    <w:rsid w:val="00A64CE6"/>
    <w:rsid w:val="00A64E8A"/>
    <w:rsid w:val="00A756CF"/>
    <w:rsid w:val="00A8034D"/>
    <w:rsid w:val="00A841B1"/>
    <w:rsid w:val="00A85599"/>
    <w:rsid w:val="00A87306"/>
    <w:rsid w:val="00A877EB"/>
    <w:rsid w:val="00A91F23"/>
    <w:rsid w:val="00A93ADF"/>
    <w:rsid w:val="00AA5AB5"/>
    <w:rsid w:val="00AA76B5"/>
    <w:rsid w:val="00AB228B"/>
    <w:rsid w:val="00AB35B1"/>
    <w:rsid w:val="00AB7355"/>
    <w:rsid w:val="00AC0124"/>
    <w:rsid w:val="00AC3119"/>
    <w:rsid w:val="00AC3633"/>
    <w:rsid w:val="00AD13DB"/>
    <w:rsid w:val="00AD2C6C"/>
    <w:rsid w:val="00AE5BD6"/>
    <w:rsid w:val="00B04636"/>
    <w:rsid w:val="00B062E3"/>
    <w:rsid w:val="00B1073A"/>
    <w:rsid w:val="00B107B8"/>
    <w:rsid w:val="00B13A18"/>
    <w:rsid w:val="00B13BD6"/>
    <w:rsid w:val="00B13CB2"/>
    <w:rsid w:val="00B1735A"/>
    <w:rsid w:val="00B20C40"/>
    <w:rsid w:val="00B20F3B"/>
    <w:rsid w:val="00B210EC"/>
    <w:rsid w:val="00B2331B"/>
    <w:rsid w:val="00B30E72"/>
    <w:rsid w:val="00B326AE"/>
    <w:rsid w:val="00B346FB"/>
    <w:rsid w:val="00B447EA"/>
    <w:rsid w:val="00B46A8A"/>
    <w:rsid w:val="00B52EFA"/>
    <w:rsid w:val="00B53B37"/>
    <w:rsid w:val="00B5410D"/>
    <w:rsid w:val="00B558D9"/>
    <w:rsid w:val="00B565B5"/>
    <w:rsid w:val="00B647CA"/>
    <w:rsid w:val="00B74670"/>
    <w:rsid w:val="00B76B4D"/>
    <w:rsid w:val="00B77191"/>
    <w:rsid w:val="00B849C6"/>
    <w:rsid w:val="00B906B6"/>
    <w:rsid w:val="00B96E5F"/>
    <w:rsid w:val="00BA425C"/>
    <w:rsid w:val="00BA6FDB"/>
    <w:rsid w:val="00BB4D55"/>
    <w:rsid w:val="00BB5F11"/>
    <w:rsid w:val="00BB65B6"/>
    <w:rsid w:val="00BC2099"/>
    <w:rsid w:val="00BC437E"/>
    <w:rsid w:val="00BC4708"/>
    <w:rsid w:val="00BC4C13"/>
    <w:rsid w:val="00BD512F"/>
    <w:rsid w:val="00BD76B2"/>
    <w:rsid w:val="00BE0166"/>
    <w:rsid w:val="00BE3515"/>
    <w:rsid w:val="00BE7E00"/>
    <w:rsid w:val="00BF0198"/>
    <w:rsid w:val="00BF224C"/>
    <w:rsid w:val="00BF7BD8"/>
    <w:rsid w:val="00C003FB"/>
    <w:rsid w:val="00C05796"/>
    <w:rsid w:val="00C07314"/>
    <w:rsid w:val="00C169E0"/>
    <w:rsid w:val="00C27D32"/>
    <w:rsid w:val="00C33515"/>
    <w:rsid w:val="00C3453A"/>
    <w:rsid w:val="00C36ADA"/>
    <w:rsid w:val="00C4302F"/>
    <w:rsid w:val="00C46122"/>
    <w:rsid w:val="00C50F27"/>
    <w:rsid w:val="00C51160"/>
    <w:rsid w:val="00C52CC4"/>
    <w:rsid w:val="00C63E4E"/>
    <w:rsid w:val="00C6426F"/>
    <w:rsid w:val="00C656BB"/>
    <w:rsid w:val="00C659B4"/>
    <w:rsid w:val="00C66448"/>
    <w:rsid w:val="00C76B95"/>
    <w:rsid w:val="00C80589"/>
    <w:rsid w:val="00C8405C"/>
    <w:rsid w:val="00C84BDF"/>
    <w:rsid w:val="00C8784F"/>
    <w:rsid w:val="00C97BB7"/>
    <w:rsid w:val="00CA0895"/>
    <w:rsid w:val="00CA08F7"/>
    <w:rsid w:val="00CA75AE"/>
    <w:rsid w:val="00CB7CB4"/>
    <w:rsid w:val="00CC02B0"/>
    <w:rsid w:val="00CC5378"/>
    <w:rsid w:val="00CC7EA7"/>
    <w:rsid w:val="00CD7161"/>
    <w:rsid w:val="00CE36AC"/>
    <w:rsid w:val="00CF304E"/>
    <w:rsid w:val="00CF4EBB"/>
    <w:rsid w:val="00CF5695"/>
    <w:rsid w:val="00D02E23"/>
    <w:rsid w:val="00D0718B"/>
    <w:rsid w:val="00D13DE5"/>
    <w:rsid w:val="00D14634"/>
    <w:rsid w:val="00D169B9"/>
    <w:rsid w:val="00D205A0"/>
    <w:rsid w:val="00D21B08"/>
    <w:rsid w:val="00D2775F"/>
    <w:rsid w:val="00D27842"/>
    <w:rsid w:val="00D33611"/>
    <w:rsid w:val="00D506F3"/>
    <w:rsid w:val="00D55415"/>
    <w:rsid w:val="00D63E37"/>
    <w:rsid w:val="00D64AC9"/>
    <w:rsid w:val="00D64BE6"/>
    <w:rsid w:val="00D64C11"/>
    <w:rsid w:val="00D65A3F"/>
    <w:rsid w:val="00D65B31"/>
    <w:rsid w:val="00D7265A"/>
    <w:rsid w:val="00D728D9"/>
    <w:rsid w:val="00D72A71"/>
    <w:rsid w:val="00D732D0"/>
    <w:rsid w:val="00D763D7"/>
    <w:rsid w:val="00D81557"/>
    <w:rsid w:val="00D82780"/>
    <w:rsid w:val="00D84D82"/>
    <w:rsid w:val="00D84FFA"/>
    <w:rsid w:val="00D85E6B"/>
    <w:rsid w:val="00D87428"/>
    <w:rsid w:val="00D87E02"/>
    <w:rsid w:val="00D90F3E"/>
    <w:rsid w:val="00D92272"/>
    <w:rsid w:val="00DA32E1"/>
    <w:rsid w:val="00DB44F2"/>
    <w:rsid w:val="00DB52C1"/>
    <w:rsid w:val="00DB537D"/>
    <w:rsid w:val="00DB5E64"/>
    <w:rsid w:val="00DB7424"/>
    <w:rsid w:val="00DC150C"/>
    <w:rsid w:val="00DC1D9E"/>
    <w:rsid w:val="00DC2E8F"/>
    <w:rsid w:val="00DC6F81"/>
    <w:rsid w:val="00DD250C"/>
    <w:rsid w:val="00DD2EEF"/>
    <w:rsid w:val="00DD49B7"/>
    <w:rsid w:val="00DD5A00"/>
    <w:rsid w:val="00DD5F75"/>
    <w:rsid w:val="00DE79AE"/>
    <w:rsid w:val="00DF04C5"/>
    <w:rsid w:val="00E11324"/>
    <w:rsid w:val="00E13E9E"/>
    <w:rsid w:val="00E146DD"/>
    <w:rsid w:val="00E17A82"/>
    <w:rsid w:val="00E17A85"/>
    <w:rsid w:val="00E23F81"/>
    <w:rsid w:val="00E264EC"/>
    <w:rsid w:val="00E26767"/>
    <w:rsid w:val="00E337E4"/>
    <w:rsid w:val="00E41B18"/>
    <w:rsid w:val="00E4236C"/>
    <w:rsid w:val="00E46C44"/>
    <w:rsid w:val="00E470E5"/>
    <w:rsid w:val="00E532E7"/>
    <w:rsid w:val="00E5422C"/>
    <w:rsid w:val="00E54EB9"/>
    <w:rsid w:val="00E56509"/>
    <w:rsid w:val="00E716BF"/>
    <w:rsid w:val="00E75596"/>
    <w:rsid w:val="00E81CEF"/>
    <w:rsid w:val="00E85FC0"/>
    <w:rsid w:val="00E95C8D"/>
    <w:rsid w:val="00E95F9A"/>
    <w:rsid w:val="00E97822"/>
    <w:rsid w:val="00EA31A3"/>
    <w:rsid w:val="00EA4310"/>
    <w:rsid w:val="00EA62C7"/>
    <w:rsid w:val="00EB341F"/>
    <w:rsid w:val="00EB49E8"/>
    <w:rsid w:val="00EB787F"/>
    <w:rsid w:val="00EC0625"/>
    <w:rsid w:val="00EC76C7"/>
    <w:rsid w:val="00ED3631"/>
    <w:rsid w:val="00EE091F"/>
    <w:rsid w:val="00EE0DD4"/>
    <w:rsid w:val="00EF29A8"/>
    <w:rsid w:val="00EF7B5E"/>
    <w:rsid w:val="00F03A32"/>
    <w:rsid w:val="00F063A5"/>
    <w:rsid w:val="00F06C50"/>
    <w:rsid w:val="00F100CF"/>
    <w:rsid w:val="00F12648"/>
    <w:rsid w:val="00F15B13"/>
    <w:rsid w:val="00F1707D"/>
    <w:rsid w:val="00F2081E"/>
    <w:rsid w:val="00F23769"/>
    <w:rsid w:val="00F32DAB"/>
    <w:rsid w:val="00F32FDD"/>
    <w:rsid w:val="00F60C59"/>
    <w:rsid w:val="00F62152"/>
    <w:rsid w:val="00F66975"/>
    <w:rsid w:val="00F70FAB"/>
    <w:rsid w:val="00F729DA"/>
    <w:rsid w:val="00F742AC"/>
    <w:rsid w:val="00F760AA"/>
    <w:rsid w:val="00F80B7F"/>
    <w:rsid w:val="00F80C34"/>
    <w:rsid w:val="00F86E6E"/>
    <w:rsid w:val="00F910C7"/>
    <w:rsid w:val="00F931ED"/>
    <w:rsid w:val="00F94A4D"/>
    <w:rsid w:val="00F961DC"/>
    <w:rsid w:val="00F977BA"/>
    <w:rsid w:val="00FA3A1B"/>
    <w:rsid w:val="00FA6294"/>
    <w:rsid w:val="00FB2B05"/>
    <w:rsid w:val="00FB5ACD"/>
    <w:rsid w:val="00FB6E65"/>
    <w:rsid w:val="00FC2EEB"/>
    <w:rsid w:val="00FC41A8"/>
    <w:rsid w:val="00FC5116"/>
    <w:rsid w:val="00FC5CBD"/>
    <w:rsid w:val="00FD05F5"/>
    <w:rsid w:val="00FD0B10"/>
    <w:rsid w:val="00FD6185"/>
    <w:rsid w:val="00FD7ABB"/>
    <w:rsid w:val="00FD7D54"/>
    <w:rsid w:val="00FE2615"/>
    <w:rsid w:val="00FF011A"/>
    <w:rsid w:val="00FF4C4D"/>
  </w:rsids>
  <m:mathPr>
    <m:mathFont m:val="Cambria Math"/>
    <m:brkBin m:val="before"/>
    <m:brkBinSub m:val="--"/>
    <m:smallFrac m:val="off"/>
    <m:dispDef/>
    <m:lMargin m:val="0"/>
    <m:rMargin m:val="0"/>
    <m:defJc m:val="centerGroup"/>
    <m:wrapIndent m:val="1440"/>
    <m:intLim m:val="subSup"/>
    <m:naryLim m:val="undOvr"/>
  </m:mathPr>
  <w:attachedSchema w:val="schemas-fourth-com/fourthcoffee2"/>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55999"/>
    <w:rPr>
      <w:sz w:val="24"/>
      <w:szCs w:val="24"/>
      <w:lang w:val="en-GB" w:eastAsia="en-US"/>
    </w:rPr>
  </w:style>
  <w:style w:type="paragraph" w:styleId="Heading1">
    <w:name w:val="heading 1"/>
    <w:basedOn w:val="Normal"/>
    <w:next w:val="Normal"/>
    <w:link w:val="Heading1Char"/>
    <w:uiPriority w:val="99"/>
    <w:qFormat/>
    <w:rsid w:val="00255999"/>
    <w:pPr>
      <w:keepNext/>
      <w:jc w:val="center"/>
      <w:outlineLvl w:val="0"/>
    </w:pPr>
    <w:rPr>
      <w:b/>
      <w:bCs/>
      <w:lang w:val="en-US"/>
    </w:rPr>
  </w:style>
  <w:style w:type="paragraph" w:styleId="Heading2">
    <w:name w:val="heading 2"/>
    <w:basedOn w:val="Normal"/>
    <w:next w:val="Normal"/>
    <w:link w:val="Heading2Char"/>
    <w:uiPriority w:val="99"/>
    <w:qFormat/>
    <w:rsid w:val="00255999"/>
    <w:pPr>
      <w:keepNext/>
      <w:jc w:val="center"/>
      <w:outlineLvl w:val="1"/>
    </w:pPr>
    <w:rPr>
      <w:b/>
      <w:bCs/>
      <w:lang w:val="en-US"/>
    </w:rPr>
  </w:style>
  <w:style w:type="paragraph" w:styleId="Heading3">
    <w:name w:val="heading 3"/>
    <w:basedOn w:val="Normal"/>
    <w:next w:val="Normal"/>
    <w:link w:val="Heading3Char"/>
    <w:uiPriority w:val="99"/>
    <w:qFormat/>
    <w:rsid w:val="00255999"/>
    <w:pPr>
      <w:keepNext/>
      <w:outlineLvl w:val="2"/>
    </w:pPr>
    <w:rPr>
      <w:b/>
      <w:bCs/>
      <w:u w:val="single"/>
      <w:lang w:val="en-US"/>
    </w:rPr>
  </w:style>
  <w:style w:type="paragraph" w:styleId="Heading4">
    <w:name w:val="heading 4"/>
    <w:basedOn w:val="Normal"/>
    <w:next w:val="Normal"/>
    <w:link w:val="Heading4Char"/>
    <w:uiPriority w:val="99"/>
    <w:qFormat/>
    <w:rsid w:val="00255999"/>
    <w:pPr>
      <w:keepNext/>
      <w:outlineLvl w:val="3"/>
    </w:pPr>
    <w:rPr>
      <w:b/>
      <w:bCs/>
      <w:lang w:val="en-US"/>
    </w:rPr>
  </w:style>
  <w:style w:type="paragraph" w:styleId="Heading5">
    <w:name w:val="heading 5"/>
    <w:basedOn w:val="Normal"/>
    <w:next w:val="Normal"/>
    <w:link w:val="Heading5Char"/>
    <w:uiPriority w:val="99"/>
    <w:qFormat/>
    <w:rsid w:val="00255999"/>
    <w:pPr>
      <w:keepNext/>
      <w:jc w:val="center"/>
      <w:outlineLvl w:val="4"/>
    </w:pPr>
    <w:rPr>
      <w:rFonts w:ascii="TmsCyrNew" w:hAnsi="TmsCyrNew"/>
      <w:b/>
      <w:bCs/>
      <w:sz w:val="32"/>
      <w:szCs w:val="32"/>
      <w:u w:val="single"/>
    </w:rPr>
  </w:style>
  <w:style w:type="paragraph" w:styleId="Heading6">
    <w:name w:val="heading 6"/>
    <w:basedOn w:val="Normal"/>
    <w:next w:val="Normal"/>
    <w:link w:val="Heading6Char"/>
    <w:uiPriority w:val="99"/>
    <w:qFormat/>
    <w:rsid w:val="00255999"/>
    <w:pPr>
      <w:keepNext/>
      <w:outlineLvl w:val="5"/>
    </w:pPr>
    <w:rPr>
      <w:b/>
      <w:bCs/>
      <w:i/>
      <w:iCs/>
      <w:lang w:val="en-US"/>
    </w:rPr>
  </w:style>
  <w:style w:type="paragraph" w:styleId="Heading7">
    <w:name w:val="heading 7"/>
    <w:basedOn w:val="Normal"/>
    <w:next w:val="Normal"/>
    <w:link w:val="Heading7Char"/>
    <w:uiPriority w:val="99"/>
    <w:qFormat/>
    <w:rsid w:val="00255999"/>
    <w:pPr>
      <w:keepNext/>
      <w:outlineLvl w:val="6"/>
    </w:pPr>
    <w:rPr>
      <w:b/>
      <w:bCs/>
      <w:sz w:val="20"/>
      <w:szCs w:val="20"/>
      <w:lang w:val="en-US"/>
    </w:rPr>
  </w:style>
  <w:style w:type="paragraph" w:styleId="Heading8">
    <w:name w:val="heading 8"/>
    <w:basedOn w:val="Normal"/>
    <w:next w:val="Normal"/>
    <w:link w:val="Heading8Char"/>
    <w:uiPriority w:val="99"/>
    <w:qFormat/>
    <w:rsid w:val="00255999"/>
    <w:pPr>
      <w:keepNext/>
      <w:outlineLvl w:val="7"/>
    </w:pPr>
    <w:rPr>
      <w:b/>
      <w:bCs/>
      <w:sz w:val="20"/>
      <w:szCs w:val="20"/>
      <w:u w:val="single"/>
      <w:lang w:val="en-US"/>
    </w:rPr>
  </w:style>
  <w:style w:type="paragraph" w:styleId="Heading9">
    <w:name w:val="heading 9"/>
    <w:basedOn w:val="Normal"/>
    <w:next w:val="Normal"/>
    <w:link w:val="Heading9Char"/>
    <w:uiPriority w:val="99"/>
    <w:qFormat/>
    <w:rsid w:val="00255999"/>
    <w:pPr>
      <w:keepNext/>
      <w:ind w:firstLine="360"/>
      <w:outlineLvl w:val="8"/>
    </w:pPr>
    <w:rPr>
      <w:rFonts w:ascii="TmsCyrNew" w:hAnsi="TmsCyrNew"/>
      <w:b/>
      <w:bCs/>
      <w:sz w:val="32"/>
      <w:szCs w:val="32"/>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5999"/>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255999"/>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255999"/>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255999"/>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255999"/>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255999"/>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255999"/>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255999"/>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255999"/>
    <w:rPr>
      <w:rFonts w:ascii="Cambria" w:hAnsi="Cambria" w:cs="Times New Roman"/>
      <w:lang w:val="en-GB" w:eastAsia="en-US"/>
    </w:rPr>
  </w:style>
  <w:style w:type="paragraph" w:styleId="BodyText">
    <w:name w:val="Body Text"/>
    <w:basedOn w:val="Normal"/>
    <w:link w:val="BodyTextChar"/>
    <w:uiPriority w:val="99"/>
    <w:rsid w:val="00255999"/>
    <w:rPr>
      <w:lang w:val="en-US"/>
    </w:rPr>
  </w:style>
  <w:style w:type="character" w:customStyle="1" w:styleId="BodyTextChar">
    <w:name w:val="Body Text Char"/>
    <w:basedOn w:val="DefaultParagraphFont"/>
    <w:link w:val="BodyText"/>
    <w:uiPriority w:val="99"/>
    <w:semiHidden/>
    <w:locked/>
    <w:rsid w:val="00255999"/>
    <w:rPr>
      <w:rFonts w:cs="Times New Roman"/>
      <w:sz w:val="24"/>
      <w:szCs w:val="24"/>
      <w:lang w:val="en-GB" w:eastAsia="en-US"/>
    </w:rPr>
  </w:style>
  <w:style w:type="paragraph" w:styleId="BodyText2">
    <w:name w:val="Body Text 2"/>
    <w:basedOn w:val="Normal"/>
    <w:link w:val="BodyText2Char"/>
    <w:uiPriority w:val="99"/>
    <w:rsid w:val="00255999"/>
    <w:rPr>
      <w:color w:val="FF0000"/>
      <w:lang w:val="en-US"/>
    </w:rPr>
  </w:style>
  <w:style w:type="character" w:customStyle="1" w:styleId="BodyText2Char">
    <w:name w:val="Body Text 2 Char"/>
    <w:basedOn w:val="DefaultParagraphFont"/>
    <w:link w:val="BodyText2"/>
    <w:uiPriority w:val="99"/>
    <w:semiHidden/>
    <w:locked/>
    <w:rsid w:val="00255999"/>
    <w:rPr>
      <w:rFonts w:cs="Times New Roman"/>
      <w:sz w:val="24"/>
      <w:szCs w:val="24"/>
      <w:lang w:val="en-GB" w:eastAsia="en-US"/>
    </w:rPr>
  </w:style>
  <w:style w:type="paragraph" w:styleId="BodyText3">
    <w:name w:val="Body Text 3"/>
    <w:basedOn w:val="Normal"/>
    <w:link w:val="BodyText3Char"/>
    <w:uiPriority w:val="99"/>
    <w:rsid w:val="00255999"/>
    <w:pPr>
      <w:jc w:val="both"/>
    </w:pPr>
    <w:rPr>
      <w:rFonts w:ascii="TmsCyrNew" w:hAnsi="TmsCyrNew"/>
      <w:lang w:val="bg-BG"/>
    </w:rPr>
  </w:style>
  <w:style w:type="character" w:customStyle="1" w:styleId="BodyText3Char">
    <w:name w:val="Body Text 3 Char"/>
    <w:basedOn w:val="DefaultParagraphFont"/>
    <w:link w:val="BodyText3"/>
    <w:uiPriority w:val="99"/>
    <w:semiHidden/>
    <w:locked/>
    <w:rsid w:val="00255999"/>
    <w:rPr>
      <w:rFonts w:cs="Times New Roman"/>
      <w:sz w:val="16"/>
      <w:szCs w:val="16"/>
      <w:lang w:val="en-GB" w:eastAsia="en-US"/>
    </w:rPr>
  </w:style>
  <w:style w:type="character" w:styleId="FootnoteReference">
    <w:name w:val="footnote reference"/>
    <w:basedOn w:val="DefaultParagraphFont"/>
    <w:uiPriority w:val="99"/>
    <w:semiHidden/>
    <w:rsid w:val="00255999"/>
    <w:rPr>
      <w:rFonts w:cs="Times New Roman"/>
      <w:vertAlign w:val="superscript"/>
    </w:rPr>
  </w:style>
  <w:style w:type="paragraph" w:styleId="Caption">
    <w:name w:val="caption"/>
    <w:basedOn w:val="Normal"/>
    <w:next w:val="Normal"/>
    <w:uiPriority w:val="99"/>
    <w:qFormat/>
    <w:rsid w:val="00255999"/>
    <w:pPr>
      <w:jc w:val="both"/>
    </w:pPr>
    <w:rPr>
      <w:rFonts w:ascii="TmsCyrNew" w:hAnsi="TmsCyrNew"/>
      <w:b/>
      <w:bCs/>
      <w:lang w:val="bg-BG"/>
    </w:rPr>
  </w:style>
  <w:style w:type="paragraph" w:styleId="Footer">
    <w:name w:val="footer"/>
    <w:basedOn w:val="Normal"/>
    <w:link w:val="FooterChar"/>
    <w:uiPriority w:val="99"/>
    <w:rsid w:val="00255999"/>
    <w:pPr>
      <w:tabs>
        <w:tab w:val="center" w:pos="4153"/>
        <w:tab w:val="right" w:pos="8306"/>
      </w:tabs>
    </w:pPr>
    <w:rPr>
      <w:sz w:val="20"/>
      <w:szCs w:val="20"/>
      <w:lang w:val="bg-BG"/>
    </w:rPr>
  </w:style>
  <w:style w:type="character" w:customStyle="1" w:styleId="FooterChar">
    <w:name w:val="Footer Char"/>
    <w:basedOn w:val="DefaultParagraphFont"/>
    <w:link w:val="Footer"/>
    <w:uiPriority w:val="99"/>
    <w:semiHidden/>
    <w:locked/>
    <w:rsid w:val="00255999"/>
    <w:rPr>
      <w:rFonts w:cs="Times New Roman"/>
      <w:sz w:val="24"/>
      <w:szCs w:val="24"/>
      <w:lang w:val="en-GB" w:eastAsia="en-US"/>
    </w:rPr>
  </w:style>
  <w:style w:type="paragraph" w:styleId="BodyTextIndent3">
    <w:name w:val="Body Text Indent 3"/>
    <w:basedOn w:val="Normal"/>
    <w:link w:val="BodyTextIndent3Char"/>
    <w:uiPriority w:val="99"/>
    <w:rsid w:val="00255999"/>
    <w:pPr>
      <w:ind w:firstLine="720"/>
      <w:jc w:val="both"/>
    </w:pPr>
    <w:rPr>
      <w:rFonts w:ascii="TmsCyrNew" w:hAnsi="TmsCyrNew"/>
      <w:b/>
      <w:bCs/>
      <w:i/>
      <w:iCs/>
      <w:sz w:val="26"/>
      <w:szCs w:val="26"/>
      <w:u w:val="single"/>
      <w:lang w:val="bg-BG"/>
    </w:rPr>
  </w:style>
  <w:style w:type="character" w:customStyle="1" w:styleId="BodyTextIndent3Char">
    <w:name w:val="Body Text Indent 3 Char"/>
    <w:basedOn w:val="DefaultParagraphFont"/>
    <w:link w:val="BodyTextIndent3"/>
    <w:uiPriority w:val="99"/>
    <w:semiHidden/>
    <w:locked/>
    <w:rsid w:val="00255999"/>
    <w:rPr>
      <w:rFonts w:cs="Times New Roman"/>
      <w:sz w:val="16"/>
      <w:szCs w:val="16"/>
      <w:lang w:val="en-GB" w:eastAsia="en-US"/>
    </w:rPr>
  </w:style>
  <w:style w:type="paragraph" w:styleId="BodyTextIndent2">
    <w:name w:val="Body Text Indent 2"/>
    <w:basedOn w:val="Normal"/>
    <w:link w:val="BodyTextIndent2Char"/>
    <w:uiPriority w:val="99"/>
    <w:rsid w:val="00255999"/>
    <w:pPr>
      <w:ind w:left="1440"/>
      <w:jc w:val="both"/>
    </w:pPr>
    <w:rPr>
      <w:lang w:val="bg-BG"/>
    </w:rPr>
  </w:style>
  <w:style w:type="character" w:customStyle="1" w:styleId="BodyTextIndent2Char">
    <w:name w:val="Body Text Indent 2 Char"/>
    <w:basedOn w:val="DefaultParagraphFont"/>
    <w:link w:val="BodyTextIndent2"/>
    <w:uiPriority w:val="99"/>
    <w:semiHidden/>
    <w:locked/>
    <w:rsid w:val="00255999"/>
    <w:rPr>
      <w:rFonts w:cs="Times New Roman"/>
      <w:sz w:val="24"/>
      <w:szCs w:val="24"/>
      <w:lang w:val="en-GB" w:eastAsia="en-US"/>
    </w:rPr>
  </w:style>
  <w:style w:type="paragraph" w:styleId="BodyTextIndent">
    <w:name w:val="Body Text Indent"/>
    <w:basedOn w:val="Normal"/>
    <w:link w:val="BodyTextIndentChar"/>
    <w:uiPriority w:val="99"/>
    <w:rsid w:val="00255999"/>
    <w:pPr>
      <w:jc w:val="both"/>
    </w:pPr>
    <w:rPr>
      <w:rFonts w:ascii="TmsCyrNew" w:hAnsi="TmsCyrNew"/>
      <w:b/>
      <w:bCs/>
      <w:i/>
      <w:iCs/>
      <w:lang w:val="bg-BG"/>
    </w:rPr>
  </w:style>
  <w:style w:type="character" w:customStyle="1" w:styleId="BodyTextIndentChar">
    <w:name w:val="Body Text Indent Char"/>
    <w:basedOn w:val="DefaultParagraphFont"/>
    <w:link w:val="BodyTextIndent"/>
    <w:uiPriority w:val="99"/>
    <w:semiHidden/>
    <w:locked/>
    <w:rsid w:val="00255999"/>
    <w:rPr>
      <w:rFonts w:cs="Times New Roman"/>
      <w:sz w:val="24"/>
      <w:szCs w:val="24"/>
      <w:lang w:val="en-GB" w:eastAsia="en-US"/>
    </w:rPr>
  </w:style>
  <w:style w:type="paragraph" w:styleId="FootnoteText">
    <w:name w:val="footnote text"/>
    <w:aliases w:val="single space,fn,FOOTNOTES,Fußnotentext Char,Footnote Text Char1,Footnote Text Char2 Char,Footnote Text Char1 Char Char,Footnote Text Char2 Char Char Char,Footnote Text Char1 Char Char Char Char,Char,Footnote Text Char Char"/>
    <w:basedOn w:val="Normal"/>
    <w:link w:val="FootnoteTextChar"/>
    <w:uiPriority w:val="99"/>
    <w:rsid w:val="002234EA"/>
    <w:pPr>
      <w:spacing w:after="160" w:line="240" w:lineRule="exact"/>
    </w:pPr>
    <w:rPr>
      <w:rFonts w:ascii="Tahoma" w:hAnsi="Tahoma"/>
      <w:szCs w:val="20"/>
      <w:lang w:val="en-US"/>
    </w:rPr>
  </w:style>
  <w:style w:type="character" w:customStyle="1" w:styleId="FootnoteTextChar">
    <w:name w:val="Footnote Text Char"/>
    <w:aliases w:val="single space Char,fn Char,FOOTNOTES Char,Fußnotentext Char Char,Footnote Text Char1 Char,Footnote Text Char2 Char Char,Footnote Text Char1 Char Char Char,Footnote Text Char2 Char Char Char Char,Char Char,Footnote Text Char Char Char"/>
    <w:basedOn w:val="DefaultParagraphFont"/>
    <w:link w:val="FootnoteText"/>
    <w:uiPriority w:val="99"/>
    <w:locked/>
    <w:rsid w:val="005D23AD"/>
    <w:rPr>
      <w:rFonts w:ascii="Garamond" w:hAnsi="Garamond" w:cs="Times New Roman"/>
      <w:lang w:val="en-GB" w:eastAsia="en-US" w:bidi="ar-SA"/>
    </w:rPr>
  </w:style>
  <w:style w:type="table" w:styleId="TableGrid">
    <w:name w:val="Table Grid"/>
    <w:basedOn w:val="TableNormal"/>
    <w:uiPriority w:val="99"/>
    <w:rsid w:val="002972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55999"/>
    <w:pPr>
      <w:tabs>
        <w:tab w:val="center" w:pos="4320"/>
        <w:tab w:val="right" w:pos="8640"/>
      </w:tabs>
    </w:pPr>
    <w:rPr>
      <w:sz w:val="20"/>
      <w:szCs w:val="20"/>
      <w:lang w:val="bg-BG"/>
    </w:rPr>
  </w:style>
  <w:style w:type="character" w:customStyle="1" w:styleId="HeaderChar">
    <w:name w:val="Header Char"/>
    <w:basedOn w:val="DefaultParagraphFont"/>
    <w:link w:val="Header"/>
    <w:uiPriority w:val="99"/>
    <w:semiHidden/>
    <w:locked/>
    <w:rsid w:val="00255999"/>
    <w:rPr>
      <w:rFonts w:cs="Times New Roman"/>
      <w:sz w:val="24"/>
      <w:szCs w:val="24"/>
      <w:lang w:val="en-GB" w:eastAsia="en-US"/>
    </w:rPr>
  </w:style>
  <w:style w:type="character" w:styleId="PageNumber">
    <w:name w:val="page number"/>
    <w:basedOn w:val="DefaultParagraphFont"/>
    <w:uiPriority w:val="99"/>
    <w:rsid w:val="00255999"/>
    <w:rPr>
      <w:rFonts w:cs="Times New Roman"/>
    </w:rPr>
  </w:style>
  <w:style w:type="character" w:styleId="Hyperlink">
    <w:name w:val="Hyperlink"/>
    <w:basedOn w:val="DefaultParagraphFont"/>
    <w:uiPriority w:val="99"/>
    <w:rsid w:val="00255999"/>
    <w:rPr>
      <w:rFonts w:cs="Times New Roman"/>
      <w:color w:val="0000FF"/>
      <w:u w:val="single"/>
    </w:rPr>
  </w:style>
  <w:style w:type="character" w:styleId="FollowedHyperlink">
    <w:name w:val="FollowedHyperlink"/>
    <w:basedOn w:val="DefaultParagraphFont"/>
    <w:uiPriority w:val="99"/>
    <w:rsid w:val="00A64E8A"/>
    <w:rPr>
      <w:rFonts w:cs="Times New Roman"/>
      <w:color w:val="800080"/>
      <w:u w:val="single"/>
    </w:rPr>
  </w:style>
  <w:style w:type="paragraph" w:customStyle="1" w:styleId="CharCharChar">
    <w:name w:val="Char Char Char"/>
    <w:basedOn w:val="Normal"/>
    <w:uiPriority w:val="99"/>
    <w:rsid w:val="00624D0E"/>
    <w:pPr>
      <w:tabs>
        <w:tab w:val="left" w:pos="709"/>
      </w:tabs>
    </w:pPr>
    <w:rPr>
      <w:rFonts w:ascii="Tahoma" w:hAnsi="Tahoma"/>
      <w:lang w:val="pl-PL" w:eastAsia="pl-PL"/>
    </w:rPr>
  </w:style>
  <w:style w:type="paragraph" w:customStyle="1" w:styleId="Style">
    <w:name w:val="Style"/>
    <w:uiPriority w:val="99"/>
    <w:rsid w:val="00624D0E"/>
    <w:pPr>
      <w:autoSpaceDE w:val="0"/>
      <w:autoSpaceDN w:val="0"/>
      <w:adjustRightInd w:val="0"/>
      <w:ind w:left="140" w:right="140" w:firstLine="840"/>
      <w:jc w:val="both"/>
    </w:pPr>
    <w:rPr>
      <w:sz w:val="33"/>
      <w:szCs w:val="33"/>
    </w:rPr>
  </w:style>
  <w:style w:type="paragraph" w:styleId="BalloonText">
    <w:name w:val="Balloon Text"/>
    <w:basedOn w:val="Normal"/>
    <w:link w:val="BalloonTextChar"/>
    <w:uiPriority w:val="99"/>
    <w:semiHidden/>
    <w:rsid w:val="00DC1D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5999"/>
    <w:rPr>
      <w:rFonts w:ascii="Tahoma" w:hAnsi="Tahoma" w:cs="Tahoma"/>
      <w:sz w:val="16"/>
      <w:szCs w:val="16"/>
      <w:lang w:val="en-GB" w:eastAsia="en-US"/>
    </w:rPr>
  </w:style>
  <w:style w:type="paragraph" w:customStyle="1" w:styleId="CharCharChar1">
    <w:name w:val="Char Char Char1"/>
    <w:basedOn w:val="Normal"/>
    <w:uiPriority w:val="99"/>
    <w:rsid w:val="00C3453A"/>
    <w:pPr>
      <w:tabs>
        <w:tab w:val="left" w:pos="709"/>
      </w:tabs>
    </w:pPr>
    <w:rPr>
      <w:rFonts w:ascii="Tahoma" w:hAnsi="Tahoma"/>
      <w:lang w:val="pl-PL" w:eastAsia="pl-PL"/>
    </w:rPr>
  </w:style>
  <w:style w:type="paragraph" w:customStyle="1" w:styleId="Char">
    <w:name w:val="Char Знак"/>
    <w:basedOn w:val="Normal"/>
    <w:uiPriority w:val="99"/>
    <w:rsid w:val="002C6048"/>
    <w:pPr>
      <w:tabs>
        <w:tab w:val="left" w:pos="709"/>
      </w:tabs>
    </w:pPr>
    <w:rPr>
      <w:rFonts w:ascii="Tahoma" w:hAnsi="Tahoma"/>
      <w:lang w:val="pl-PL" w:eastAsia="pl-PL"/>
    </w:rPr>
  </w:style>
  <w:style w:type="character" w:styleId="Strong">
    <w:name w:val="Strong"/>
    <w:basedOn w:val="DefaultParagraphFont"/>
    <w:uiPriority w:val="99"/>
    <w:qFormat/>
    <w:rsid w:val="002C6048"/>
    <w:rPr>
      <w:rFonts w:cs="Times New Roman"/>
      <w:b/>
      <w:bCs/>
    </w:rPr>
  </w:style>
  <w:style w:type="character" w:customStyle="1" w:styleId="at3">
    <w:name w:val="at3"/>
    <w:basedOn w:val="DefaultParagraphFont"/>
    <w:uiPriority w:val="99"/>
    <w:rsid w:val="00DB52C1"/>
    <w:rPr>
      <w:rFonts w:cs="Times New Roman"/>
    </w:rPr>
  </w:style>
  <w:style w:type="paragraph" w:styleId="ListParagraph">
    <w:name w:val="List Paragraph"/>
    <w:basedOn w:val="Normal"/>
    <w:uiPriority w:val="99"/>
    <w:qFormat/>
    <w:rsid w:val="00DB52C1"/>
    <w:pPr>
      <w:spacing w:after="200" w:line="276" w:lineRule="auto"/>
      <w:ind w:left="720"/>
      <w:contextualSpacing/>
    </w:pPr>
    <w:rPr>
      <w:rFonts w:ascii="Calibri" w:hAnsi="Calibri"/>
      <w:sz w:val="22"/>
      <w:szCs w:val="22"/>
      <w:lang w:val="bg-BG"/>
    </w:rPr>
  </w:style>
  <w:style w:type="paragraph" w:styleId="NormalWeb">
    <w:name w:val="Normal (Web)"/>
    <w:basedOn w:val="Normal"/>
    <w:uiPriority w:val="99"/>
    <w:rsid w:val="00A329F8"/>
    <w:pPr>
      <w:spacing w:before="100" w:beforeAutospacing="1" w:after="100" w:afterAutospacing="1"/>
    </w:pPr>
    <w:rPr>
      <w:lang w:val="bg-BG" w:eastAsia="bg-BG"/>
    </w:rPr>
  </w:style>
  <w:style w:type="character" w:customStyle="1" w:styleId="newdocreference">
    <w:name w:val="newdocreference"/>
    <w:uiPriority w:val="99"/>
    <w:rsid w:val="004D3A17"/>
  </w:style>
  <w:style w:type="paragraph" w:customStyle="1" w:styleId="dash041d043e0440043c0430043b0435043d">
    <w:name w:val="dash041d_043e_0440_043c_0430_043b_0435_043d"/>
    <w:basedOn w:val="Normal"/>
    <w:uiPriority w:val="99"/>
    <w:rsid w:val="005C2369"/>
    <w:pPr>
      <w:spacing w:before="100" w:beforeAutospacing="1" w:after="100" w:afterAutospacing="1"/>
    </w:pPr>
    <w:rPr>
      <w:lang w:val="bg-BG" w:eastAsia="bg-BG"/>
    </w:rPr>
  </w:style>
  <w:style w:type="character" w:customStyle="1" w:styleId="dash041d043e0440043c0430043b0435043dchar">
    <w:name w:val="dash041d_043e_0440_043c_0430_043b_0435_043d__char"/>
    <w:basedOn w:val="DefaultParagraphFont"/>
    <w:uiPriority w:val="99"/>
    <w:rsid w:val="005C2369"/>
    <w:rPr>
      <w:rFonts w:cs="Times New Roman"/>
    </w:rPr>
  </w:style>
</w:styles>
</file>

<file path=word/webSettings.xml><?xml version="1.0" encoding="utf-8"?>
<w:webSettings xmlns:r="http://schemas.openxmlformats.org/officeDocument/2006/relationships" xmlns:w="http://schemas.openxmlformats.org/wordprocessingml/2006/main">
  <w:divs>
    <w:div w:id="1423919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24</Pages>
  <Words>6716</Words>
  <Characters>38284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
  <LinksUpToDate>false</LinksUpToDate>
  <CharactersWithSpaces>44911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creator>Mruscheva</dc:creator>
  <cp:lastModifiedBy>vzidarova</cp:lastModifiedBy>
  <cp:revision>7</cp:revision>
  <cp:lastPrinted>2013-10-03T08:45:00Z</cp:lastPrinted>
  <dcterms:created xsi:type="dcterms:W3CDTF">2013-10-04T11:31:00Z</dcterms:created>
  <dcterms:modified xsi:type="dcterms:W3CDTF">2013-10-25T11:57:00Z</dcterms:modified>
</cp:coreProperties>
</file>